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c"/>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AB1364">
        <w:trPr>
          <w:jc w:val="center"/>
        </w:trPr>
        <w:tc>
          <w:tcPr>
            <w:tcW w:w="1560" w:type="dxa"/>
            <w:vMerge w:val="restart"/>
            <w:tcBorders>
              <w:top w:val="nil"/>
              <w:left w:val="nil"/>
              <w:bottom w:val="nil"/>
              <w:right w:val="nil"/>
            </w:tcBorders>
          </w:tcPr>
          <w:p w:rsidR="00AB1364" w:rsidRDefault="00AB1364">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AB1364" w:rsidRDefault="00D563F7">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rsidR="00AB1364" w:rsidRDefault="00D563F7">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rsidR="00AB1364" w:rsidRDefault="00D563F7">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AB1364" w:rsidRDefault="00D563F7">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rsidR="00AB1364" w:rsidRDefault="00AB1364">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rsidR="00AB1364" w:rsidRDefault="00AB1364">
            <w:pPr>
              <w:jc w:val="center"/>
              <w:rPr>
                <w:rFonts w:ascii="Times New Roman" w:eastAsia="Times New Roman" w:hAnsi="Times New Roman"/>
                <w:b/>
                <w:color w:val="FFFFFF" w:themeColor="background1"/>
                <w:sz w:val="28"/>
                <w:szCs w:val="28"/>
              </w:rPr>
            </w:pPr>
          </w:p>
        </w:tc>
      </w:tr>
      <w:tr w:rsidR="00AB1364">
        <w:trPr>
          <w:jc w:val="center"/>
        </w:trPr>
        <w:tc>
          <w:tcPr>
            <w:tcW w:w="1560" w:type="dxa"/>
            <w:vMerge/>
            <w:tcBorders>
              <w:top w:val="nil"/>
              <w:left w:val="nil"/>
              <w:bottom w:val="nil"/>
              <w:right w:val="nil"/>
            </w:tcBorders>
          </w:tcPr>
          <w:p w:rsidR="00AB1364" w:rsidRDefault="00AB1364">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AB1364" w:rsidRDefault="00D563F7">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w:t>
            </w:r>
            <w:r>
              <w:rPr>
                <w:rFonts w:ascii="Times New Roman" w:eastAsia="Times New Roman" w:hAnsi="Times New Roman"/>
                <w:b/>
                <w:color w:val="FFFFFF" w:themeColor="background1"/>
                <w:sz w:val="32"/>
                <w:szCs w:val="32"/>
              </w:rPr>
              <w:t xml:space="preserve">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AB1364" w:rsidRDefault="00AB1364">
            <w:pPr>
              <w:jc w:val="center"/>
              <w:rPr>
                <w:rFonts w:ascii="Times New Roman" w:eastAsia="Times New Roman" w:hAnsi="Times New Roman"/>
                <w:color w:val="FFFFFF" w:themeColor="background1"/>
                <w:sz w:val="24"/>
                <w:szCs w:val="24"/>
              </w:rPr>
            </w:pPr>
            <w:bookmarkStart w:id="0" w:name="_GoBack"/>
            <w:bookmarkEnd w:id="0"/>
          </w:p>
        </w:tc>
        <w:tc>
          <w:tcPr>
            <w:tcW w:w="659" w:type="dxa"/>
            <w:vMerge/>
            <w:tcBorders>
              <w:top w:val="nil"/>
              <w:left w:val="nil"/>
              <w:bottom w:val="nil"/>
              <w:right w:val="nil"/>
            </w:tcBorders>
          </w:tcPr>
          <w:p w:rsidR="00AB1364" w:rsidRDefault="00AB1364">
            <w:pPr>
              <w:jc w:val="center"/>
              <w:rPr>
                <w:rFonts w:ascii="Times New Roman" w:eastAsia="Times New Roman" w:hAnsi="Times New Roman"/>
                <w:b/>
                <w:color w:val="FFFFFF" w:themeColor="background1"/>
                <w:sz w:val="28"/>
                <w:szCs w:val="28"/>
              </w:rPr>
            </w:pPr>
          </w:p>
        </w:tc>
      </w:tr>
    </w:tbl>
    <w:p w:rsidR="00AB1364" w:rsidRDefault="00D563F7">
      <w:pPr>
        <w:spacing w:line="240" w:lineRule="auto"/>
        <w:ind w:left="0" w:firstLine="0"/>
        <w:jc w:val="center"/>
        <w:rPr>
          <w:rFonts w:ascii="Times New Roman" w:hAnsi="Times New Roman"/>
          <w:b/>
          <w:sz w:val="24"/>
          <w:szCs w:val="24"/>
        </w:rPr>
      </w:pPr>
      <w:r>
        <w:rPr>
          <w:rFonts w:ascii="Times New Roman" w:hAnsi="Times New Roman"/>
          <w:b/>
          <w:noProof/>
          <w:sz w:val="24"/>
          <w:szCs w:val="24"/>
          <w:lang w:eastAsia="ru-RU"/>
        </w:rPr>
        <w:drawing>
          <wp:anchor distT="0" distB="0" distL="0" distR="0" simplePos="0" relativeHeight="94" behindDoc="1" locked="0" layoutInCell="1" allowOverlap="1">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9"/>
                    <a:stretch>
                      <a:fillRect/>
                    </a:stretch>
                  </pic:blipFill>
                  <pic:spPr bwMode="auto">
                    <a:xfrm>
                      <a:off x="0" y="0"/>
                      <a:ext cx="7547610" cy="10692130"/>
                    </a:xfrm>
                    <a:prstGeom prst="rect">
                      <a:avLst/>
                    </a:prstGeom>
                  </pic:spPr>
                </pic:pic>
              </a:graphicData>
            </a:graphic>
          </wp:anchor>
        </w:drawing>
      </w:r>
    </w:p>
    <w:p w:rsidR="00AB1364" w:rsidRDefault="00AB1364">
      <w:pPr>
        <w:spacing w:line="240" w:lineRule="auto"/>
        <w:ind w:left="0" w:firstLine="0"/>
        <w:rPr>
          <w:rFonts w:ascii="Times New Roman" w:hAnsi="Times New Roman"/>
          <w:b/>
          <w:sz w:val="24"/>
          <w:szCs w:val="24"/>
        </w:rPr>
      </w:pPr>
    </w:p>
    <w:p w:rsidR="00AB1364" w:rsidRDefault="00AB1364">
      <w:pPr>
        <w:spacing w:line="240" w:lineRule="auto"/>
        <w:ind w:left="0" w:firstLine="0"/>
        <w:rPr>
          <w:rFonts w:ascii="Times New Roman" w:hAnsi="Times New Roman"/>
          <w:b/>
          <w:sz w:val="24"/>
          <w:szCs w:val="24"/>
        </w:rPr>
      </w:pPr>
    </w:p>
    <w:p w:rsidR="00AB1364" w:rsidRDefault="00AB1364">
      <w:pPr>
        <w:spacing w:line="240" w:lineRule="auto"/>
        <w:ind w:left="0" w:firstLine="0"/>
        <w:rPr>
          <w:rFonts w:ascii="Times New Roman" w:hAnsi="Times New Roman"/>
          <w:b/>
          <w:sz w:val="24"/>
          <w:szCs w:val="24"/>
        </w:rPr>
      </w:pPr>
    </w:p>
    <w:p w:rsidR="00AB1364" w:rsidRDefault="00AB1364">
      <w:pPr>
        <w:spacing w:line="240" w:lineRule="auto"/>
        <w:ind w:left="0" w:firstLine="0"/>
        <w:rPr>
          <w:rFonts w:ascii="Times New Roman" w:hAnsi="Times New Roman"/>
          <w:b/>
          <w:sz w:val="24"/>
          <w:szCs w:val="24"/>
        </w:rPr>
      </w:pPr>
    </w:p>
    <w:p w:rsidR="00AB1364" w:rsidRDefault="00AB1364">
      <w:pPr>
        <w:spacing w:line="240" w:lineRule="auto"/>
        <w:ind w:left="0" w:firstLine="0"/>
        <w:rPr>
          <w:rFonts w:ascii="Times New Roman" w:hAnsi="Times New Roman"/>
          <w:b/>
          <w:sz w:val="24"/>
          <w:szCs w:val="24"/>
        </w:rPr>
      </w:pPr>
    </w:p>
    <w:p w:rsidR="00AB1364" w:rsidRDefault="00AB1364">
      <w:pPr>
        <w:spacing w:line="240" w:lineRule="auto"/>
        <w:ind w:left="0" w:firstLine="0"/>
        <w:rPr>
          <w:rFonts w:ascii="Times New Roman" w:hAnsi="Times New Roman"/>
          <w:b/>
          <w:sz w:val="24"/>
          <w:szCs w:val="24"/>
        </w:rPr>
      </w:pPr>
    </w:p>
    <w:p w:rsidR="00AB1364" w:rsidRDefault="00AB1364">
      <w:pPr>
        <w:ind w:left="0" w:firstLine="0"/>
        <w:jc w:val="center"/>
        <w:rPr>
          <w:rFonts w:ascii="Times New Roman" w:hAnsi="Times New Roman"/>
          <w:b/>
          <w:sz w:val="36"/>
          <w:szCs w:val="36"/>
        </w:rPr>
      </w:pPr>
    </w:p>
    <w:p w:rsidR="00AB1364" w:rsidRDefault="00D563F7">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rsidR="00AB1364" w:rsidRDefault="00D563F7">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rsidR="00AB1364" w:rsidRDefault="00D563F7">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w:t>
      </w:r>
      <w:r>
        <w:rPr>
          <w:rFonts w:ascii="Times New Roman" w:hAnsi="Times New Roman"/>
          <w:b/>
          <w:color w:val="FFFFFF" w:themeColor="background1"/>
          <w:sz w:val="28"/>
          <w:szCs w:val="28"/>
        </w:rPr>
        <w:t xml:space="preserve"> ЖИЛЫХ И ОБЩЕСТВЕННЫХ ЗДАНИЯХ С ПРИМЕНЕНИЕМ ТЕХНИЧЕСКИХ СРЕДСТВ</w:t>
      </w:r>
    </w:p>
    <w:p w:rsidR="00AB1364" w:rsidRDefault="00AB1364">
      <w:pPr>
        <w:spacing w:line="240" w:lineRule="auto"/>
        <w:ind w:left="0" w:firstLine="0"/>
        <w:jc w:val="center"/>
        <w:rPr>
          <w:rFonts w:ascii="Times New Roman" w:hAnsi="Times New Roman"/>
          <w:b/>
          <w:sz w:val="28"/>
          <w:szCs w:val="28"/>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hAnsi="Times New Roman"/>
          <w:b/>
          <w:color w:val="FFFFFF" w:themeColor="background1"/>
          <w:sz w:val="24"/>
          <w:szCs w:val="24"/>
        </w:rPr>
      </w:pPr>
    </w:p>
    <w:p w:rsidR="00AB1364" w:rsidRDefault="00AB136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AB1364" w:rsidRDefault="00D563F7">
      <w:pPr>
        <w:spacing w:after="200" w:line="276" w:lineRule="auto"/>
        <w:ind w:left="0" w:firstLine="0"/>
        <w:jc w:val="center"/>
        <w:rPr>
          <w:rFonts w:ascii="Times New Roman" w:eastAsia="Times New Roman" w:hAnsi="Times New Roman"/>
          <w:color w:val="FFFFFF" w:themeColor="background1"/>
          <w:sz w:val="28"/>
          <w:szCs w:val="28"/>
          <w:lang w:eastAsia="ru-RU"/>
        </w:rPr>
        <w:sectPr w:rsidR="00AB1364">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rsidR="00AB1364" w:rsidRDefault="00D563F7">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rsidR="00AB1364" w:rsidRDefault="00D563F7">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rsidR="00AB1364" w:rsidRDefault="00D563F7">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rsidR="00AB1364" w:rsidRDefault="00AB1364">
      <w:pPr>
        <w:spacing w:line="240" w:lineRule="auto"/>
        <w:ind w:firstLine="624"/>
        <w:rPr>
          <w:rFonts w:ascii="Times New Roman" w:eastAsia="Times New Roman" w:hAnsi="Times New Roman"/>
          <w:sz w:val="28"/>
          <w:szCs w:val="28"/>
        </w:rPr>
      </w:pPr>
    </w:p>
    <w:p w:rsidR="00AB1364" w:rsidRDefault="00D563F7">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rsidR="00AB1364" w:rsidRDefault="00D563F7">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rsidR="00AB1364" w:rsidRDefault="00D563F7">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Г.И. Смелков – гл. </w:t>
      </w:r>
      <w:r>
        <w:rPr>
          <w:rFonts w:ascii="Times New Roman" w:eastAsia="Times New Roman" w:hAnsi="Times New Roman"/>
          <w:i/>
          <w:sz w:val="28"/>
          <w:szCs w:val="28"/>
        </w:rPr>
        <w:t>науч. сотр; В.А. Пехотиков – вед. науч. сотр.;</w:t>
      </w:r>
    </w:p>
    <w:p w:rsidR="00AB1364" w:rsidRDefault="00D563F7">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rsidR="00AB1364" w:rsidRDefault="00D563F7">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rsidR="00AB1364" w:rsidRDefault="00AB1364">
      <w:pPr>
        <w:spacing w:line="240" w:lineRule="auto"/>
        <w:ind w:left="0" w:firstLine="0"/>
        <w:jc w:val="center"/>
        <w:rPr>
          <w:rFonts w:ascii="Times New Roman" w:eastAsia="Times New Roman" w:hAnsi="Times New Roman"/>
          <w:sz w:val="28"/>
          <w:szCs w:val="28"/>
        </w:rPr>
      </w:pPr>
    </w:p>
    <w:tbl>
      <w:tblPr>
        <w:tblStyle w:val="afffc"/>
        <w:tblW w:w="9571" w:type="dxa"/>
        <w:tblLook w:val="04A0" w:firstRow="1" w:lastRow="0" w:firstColumn="1" w:lastColumn="0" w:noHBand="0" w:noVBand="1"/>
      </w:tblPr>
      <w:tblGrid>
        <w:gridCol w:w="817"/>
        <w:gridCol w:w="8754"/>
      </w:tblGrid>
      <w:tr w:rsidR="00AB1364">
        <w:tc>
          <w:tcPr>
            <w:tcW w:w="817" w:type="dxa"/>
            <w:tcBorders>
              <w:top w:val="nil"/>
              <w:left w:val="nil"/>
              <w:bottom w:val="nil"/>
              <w:right w:val="nil"/>
            </w:tcBorders>
          </w:tcPr>
          <w:p w:rsidR="00AB1364" w:rsidRDefault="00AB1364">
            <w:pPr>
              <w:spacing w:line="240" w:lineRule="auto"/>
              <w:ind w:left="0" w:firstLine="0"/>
              <w:jc w:val="both"/>
              <w:rPr>
                <w:rFonts w:ascii="Times New Roman" w:eastAsia="Times New Roman" w:hAnsi="Times New Roman"/>
                <w:sz w:val="28"/>
                <w:szCs w:val="28"/>
              </w:rPr>
            </w:pPr>
          </w:p>
          <w:p w:rsidR="00AB1364" w:rsidRDefault="00D563F7">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rsidR="00AB1364" w:rsidRDefault="00D563F7">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w:t>
            </w:r>
            <w:r>
              <w:rPr>
                <w:rFonts w:ascii="Times New Roman" w:eastAsia="Times New Roman" w:hAnsi="Times New Roman"/>
                <w:b/>
                <w:sz w:val="28"/>
                <w:szCs w:val="28"/>
              </w:rPr>
              <w:t xml:space="preserve">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rsidR="00AB1364" w:rsidRDefault="00AB1364">
            <w:pPr>
              <w:spacing w:line="240" w:lineRule="auto"/>
              <w:ind w:left="0" w:firstLine="0"/>
              <w:jc w:val="both"/>
              <w:rPr>
                <w:rFonts w:ascii="Times New Roman" w:eastAsia="Times New Roman" w:hAnsi="Times New Roman"/>
                <w:sz w:val="28"/>
                <w:szCs w:val="28"/>
              </w:rPr>
            </w:pPr>
          </w:p>
        </w:tc>
      </w:tr>
    </w:tbl>
    <w:p w:rsidR="00AB1364" w:rsidRDefault="00D563F7">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w:t>
      </w:r>
      <w:r>
        <w:rPr>
          <w:rFonts w:ascii="Times New Roman" w:hAnsi="Times New Roman"/>
          <w:sz w:val="28"/>
          <w:szCs w:val="28"/>
        </w:rPr>
        <w:t>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w:t>
      </w:r>
      <w:r>
        <w:rPr>
          <w:rFonts w:ascii="Times New Roman" w:hAnsi="Times New Roman"/>
          <w:sz w:val="28"/>
          <w:szCs w:val="28"/>
        </w:rPr>
        <w:t>низаций.</w:t>
      </w:r>
    </w:p>
    <w:p w:rsidR="00AB1364" w:rsidRDefault="00D563F7">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AB1364" w:rsidRDefault="00D563F7">
      <w:pPr>
        <w:spacing w:line="240"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не являются </w:t>
      </w:r>
      <w:r>
        <w:rPr>
          <w:rFonts w:ascii="Times New Roman" w:hAnsi="Times New Roman"/>
          <w:sz w:val="28"/>
          <w:szCs w:val="28"/>
        </w:rPr>
        <w:t>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AB1364" w:rsidRDefault="00D563F7">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AB1364">
      <w:pPr>
        <w:spacing w:line="240" w:lineRule="auto"/>
        <w:ind w:left="0" w:firstLine="567"/>
        <w:rPr>
          <w:rFonts w:ascii="Times New Roman" w:hAnsi="Times New Roman"/>
          <w:sz w:val="28"/>
          <w:szCs w:val="28"/>
        </w:rPr>
      </w:pPr>
    </w:p>
    <w:p w:rsidR="00AB1364" w:rsidRDefault="00D563F7">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rsidR="00AB1364" w:rsidRDefault="00D563F7">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rsidR="00AB1364" w:rsidRDefault="00AB1364">
      <w:pPr>
        <w:spacing w:line="240" w:lineRule="auto"/>
        <w:ind w:left="0" w:firstLine="567"/>
        <w:rPr>
          <w:rFonts w:ascii="Times New Roman" w:hAnsi="Times New Roman"/>
          <w:sz w:val="28"/>
          <w:szCs w:val="28"/>
        </w:rPr>
      </w:pPr>
    </w:p>
    <w:p w:rsidR="00AB1364" w:rsidRDefault="00D563F7">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rsidR="00AB1364" w:rsidRDefault="00D563F7">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xml:space="preserve">© </w:t>
      </w:r>
      <w:r>
        <w:rPr>
          <w:rFonts w:ascii="Times New Roman" w:eastAsia="Times New Roman" w:hAnsi="Times New Roman"/>
          <w:caps/>
          <w:sz w:val="28"/>
          <w:szCs w:val="28"/>
        </w:rPr>
        <w:t>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rsidR="00AB1364" w:rsidRDefault="00D563F7">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AB1364" w:rsidRDefault="00AB1364">
      <w:pPr>
        <w:spacing w:line="240" w:lineRule="auto"/>
        <w:ind w:left="0" w:firstLine="0"/>
        <w:jc w:val="center"/>
        <w:rPr>
          <w:rFonts w:ascii="Times New Roman" w:hAnsi="Times New Roman"/>
          <w:b/>
          <w:sz w:val="28"/>
          <w:szCs w:val="28"/>
        </w:rPr>
      </w:pPr>
    </w:p>
    <w:p w:rsidR="00AB1364" w:rsidRDefault="00AB1364">
      <w:pPr>
        <w:spacing w:line="240" w:lineRule="auto"/>
        <w:ind w:left="0" w:firstLine="0"/>
        <w:jc w:val="center"/>
        <w:rPr>
          <w:rFonts w:ascii="Times New Roman" w:hAnsi="Times New Roman"/>
          <w:sz w:val="28"/>
          <w:szCs w:val="28"/>
        </w:rPr>
      </w:pPr>
    </w:p>
    <w:tbl>
      <w:tblPr>
        <w:tblStyle w:val="afffc"/>
        <w:tblW w:w="5000" w:type="pct"/>
        <w:tblLook w:val="04A0" w:firstRow="1" w:lastRow="0" w:firstColumn="1" w:lastColumn="0" w:noHBand="0" w:noVBand="1"/>
      </w:tblPr>
      <w:tblGrid>
        <w:gridCol w:w="548"/>
        <w:gridCol w:w="813"/>
        <w:gridCol w:w="7881"/>
        <w:gridCol w:w="611"/>
      </w:tblGrid>
      <w:tr w:rsidR="00AB1364">
        <w:tc>
          <w:tcPr>
            <w:tcW w:w="8956" w:type="dxa"/>
            <w:gridSpan w:val="3"/>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Введение…………………………………………………………………………</w:t>
            </w:r>
          </w:p>
          <w:p w:rsidR="00AB1364" w:rsidRDefault="00AB1364">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AB1364">
        <w:tc>
          <w:tcPr>
            <w:tcW w:w="548"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AB1364">
        <w:tc>
          <w:tcPr>
            <w:tcW w:w="548"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AB1364">
        <w:tc>
          <w:tcPr>
            <w:tcW w:w="548"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AB1364">
        <w:tc>
          <w:tcPr>
            <w:tcW w:w="548" w:type="dxa"/>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AB1364">
        <w:tc>
          <w:tcPr>
            <w:tcW w:w="548" w:type="dxa"/>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AB1364">
        <w:tc>
          <w:tcPr>
            <w:tcW w:w="548" w:type="dxa"/>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AB1364">
        <w:tc>
          <w:tcPr>
            <w:tcW w:w="8956" w:type="dxa"/>
            <w:gridSpan w:val="3"/>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AB1364">
        <w:tc>
          <w:tcPr>
            <w:tcW w:w="8956" w:type="dxa"/>
            <w:gridSpan w:val="3"/>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AB1364">
        <w:tc>
          <w:tcPr>
            <w:tcW w:w="8956" w:type="dxa"/>
            <w:gridSpan w:val="3"/>
            <w:tcBorders>
              <w:top w:val="nil"/>
              <w:left w:val="nil"/>
              <w:bottom w:val="nil"/>
              <w:right w:val="nil"/>
            </w:tcBorders>
          </w:tcPr>
          <w:p w:rsidR="00AB1364" w:rsidRDefault="00AB1364">
            <w:pPr>
              <w:spacing w:line="240" w:lineRule="auto"/>
              <w:ind w:left="0" w:firstLine="0"/>
              <w:rPr>
                <w:rFonts w:ascii="Times New Roman" w:hAnsi="Times New Roman"/>
                <w:sz w:val="28"/>
                <w:szCs w:val="28"/>
              </w:rPr>
            </w:pPr>
          </w:p>
          <w:p w:rsidR="00AB1364" w:rsidRDefault="00D563F7">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AB1364" w:rsidRDefault="00AB1364">
      <w:pPr>
        <w:spacing w:line="240" w:lineRule="auto"/>
        <w:ind w:left="0" w:firstLine="0"/>
        <w:rPr>
          <w:rFonts w:ascii="Times New Roman" w:hAnsi="Times New Roman"/>
          <w:sz w:val="28"/>
          <w:szCs w:val="28"/>
        </w:rPr>
      </w:pPr>
    </w:p>
    <w:p w:rsidR="00AB1364" w:rsidRDefault="00D563F7">
      <w:pPr>
        <w:spacing w:line="240" w:lineRule="auto"/>
        <w:ind w:left="0" w:firstLine="0"/>
        <w:rPr>
          <w:rFonts w:ascii="Times New Roman" w:hAnsi="Times New Roman"/>
          <w:b/>
          <w:sz w:val="28"/>
          <w:szCs w:val="28"/>
        </w:rPr>
      </w:pPr>
      <w:r>
        <w:br w:type="page"/>
      </w:r>
    </w:p>
    <w:p w:rsidR="00AB1364" w:rsidRDefault="00D563F7">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AB1364" w:rsidRDefault="00AB1364">
      <w:pPr>
        <w:spacing w:line="276" w:lineRule="auto"/>
        <w:ind w:left="0" w:firstLine="0"/>
        <w:jc w:val="center"/>
        <w:rPr>
          <w:rFonts w:ascii="Times New Roman" w:hAnsi="Times New Roman"/>
          <w:sz w:val="28"/>
          <w:szCs w:val="28"/>
        </w:rPr>
      </w:pP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w:t>
      </w:r>
      <w:r>
        <w:rPr>
          <w:rFonts w:ascii="Times New Roman" w:hAnsi="Times New Roman"/>
          <w:sz w:val="28"/>
          <w:szCs w:val="28"/>
        </w:rPr>
        <w:t>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w:t>
      </w:r>
      <w:r>
        <w:rPr>
          <w:rFonts w:ascii="Times New Roman" w:hAnsi="Times New Roman"/>
          <w:sz w:val="28"/>
          <w:szCs w:val="28"/>
        </w:rPr>
        <w:t>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w:t>
      </w:r>
      <w:r>
        <w:rPr>
          <w:rFonts w:ascii="Times New Roman" w:hAnsi="Times New Roman"/>
          <w:sz w:val="28"/>
          <w:szCs w:val="28"/>
        </w:rPr>
        <w:t>ых жилых домах и составляет около 43 % и 33 % соответственно.</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w:t>
      </w:r>
      <w:r>
        <w:rPr>
          <w:rFonts w:ascii="Times New Roman" w:hAnsi="Times New Roman"/>
          <w:sz w:val="28"/>
          <w:szCs w:val="28"/>
        </w:rPr>
        <w:t>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w:t>
      </w:r>
      <w:r>
        <w:rPr>
          <w:rFonts w:ascii="Times New Roman" w:hAnsi="Times New Roman"/>
          <w:sz w:val="28"/>
          <w:szCs w:val="28"/>
        </w:rPr>
        <w:t>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AB1364" w:rsidRDefault="00D563F7">
      <w:pPr>
        <w:spacing w:line="240" w:lineRule="auto"/>
        <w:ind w:left="0" w:firstLine="0"/>
        <w:rPr>
          <w:rFonts w:ascii="Times New Roman" w:hAnsi="Times New Roman"/>
          <w:sz w:val="28"/>
          <w:szCs w:val="28"/>
        </w:rPr>
      </w:pPr>
      <w:r>
        <w:br w:type="page"/>
      </w:r>
    </w:p>
    <w:p w:rsidR="00AB1364" w:rsidRDefault="00D563F7">
      <w:pPr>
        <w:spacing w:line="240" w:lineRule="auto"/>
        <w:ind w:left="0" w:firstLine="0"/>
        <w:jc w:val="right"/>
        <w:rPr>
          <w:rFonts w:ascii="Times New Roman" w:hAnsi="Times New Roman"/>
          <w:b/>
          <w:sz w:val="28"/>
          <w:szCs w:val="28"/>
        </w:rPr>
      </w:pPr>
      <w:r>
        <w:rPr>
          <w:rFonts w:ascii="Times New Roman" w:hAnsi="Times New Roman"/>
          <w:b/>
          <w:sz w:val="28"/>
          <w:szCs w:val="28"/>
        </w:rPr>
        <w:lastRenderedPageBreak/>
        <w:t>Таблица 1</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Распределение значений показателей обстановки с пожарами, произошедшими в </w:t>
      </w:r>
      <w:r>
        <w:rPr>
          <w:rFonts w:ascii="Times New Roman" w:hAnsi="Times New Roman"/>
          <w:b/>
          <w:sz w:val="28"/>
          <w:szCs w:val="28"/>
        </w:rPr>
        <w:t>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rsidR="00AB1364" w:rsidRDefault="00AB1364">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5"/>
        <w:gridCol w:w="2231"/>
        <w:gridCol w:w="1049"/>
        <w:gridCol w:w="727"/>
        <w:gridCol w:w="964"/>
        <w:gridCol w:w="2198"/>
        <w:gridCol w:w="992"/>
        <w:gridCol w:w="727"/>
      </w:tblGrid>
      <w:tr w:rsidR="00AB1364">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 xml:space="preserve">Тюменская </w:t>
            </w:r>
            <w:r>
              <w:rPr>
                <w:rFonts w:ascii="Times New Roman" w:hAnsi="Times New Roman"/>
                <w:sz w:val="20"/>
                <w:szCs w:val="20"/>
              </w:rPr>
              <w:t>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7030A0"/>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 xml:space="preserve">Среднее по субъектам </w:t>
            </w:r>
            <w:r>
              <w:rPr>
                <w:rFonts w:ascii="Times New Roman" w:hAnsi="Times New Roman"/>
                <w:b/>
                <w:bCs/>
                <w:color w:val="7030A0"/>
                <w:sz w:val="20"/>
                <w:szCs w:val="20"/>
              </w:rPr>
              <w:t>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 xml:space="preserve">Среднее по </w:t>
            </w:r>
            <w:r>
              <w:rPr>
                <w:rFonts w:ascii="Times New Roman" w:hAnsi="Times New Roman"/>
                <w:b/>
                <w:bCs/>
                <w:color w:val="7030A0"/>
                <w:sz w:val="20"/>
                <w:szCs w:val="20"/>
              </w:rPr>
              <w:t>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70C0"/>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 xml:space="preserve">Тульская </w:t>
            </w:r>
            <w:r>
              <w:rPr>
                <w:rFonts w:ascii="Times New Roman" w:hAnsi="Times New Roman"/>
                <w:sz w:val="20"/>
                <w:szCs w:val="20"/>
              </w:rPr>
              <w:t>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 xml:space="preserve">Смоленская </w:t>
            </w:r>
            <w:r>
              <w:rPr>
                <w:rFonts w:ascii="Times New Roman" w:hAnsi="Times New Roman"/>
                <w:sz w:val="20"/>
                <w:szCs w:val="20"/>
              </w:rPr>
              <w:t>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35" w:firstLine="0"/>
              <w:jc w:val="center"/>
              <w:rPr>
                <w:rFonts w:ascii="Times New Roman" w:hAnsi="Times New Roman"/>
                <w:b/>
                <w:bCs/>
                <w:color w:val="0000FF"/>
                <w:sz w:val="20"/>
                <w:szCs w:val="20"/>
              </w:rPr>
            </w:pP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 xml:space="preserve">г. </w:t>
            </w:r>
            <w:r>
              <w:rPr>
                <w:rFonts w:ascii="Times New Roman" w:hAnsi="Times New Roman"/>
                <w:sz w:val="20"/>
                <w:szCs w:val="20"/>
              </w:rPr>
              <w:t>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AB1364">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AB1364" w:rsidRDefault="00AB1364">
      <w:pPr>
        <w:spacing w:line="240" w:lineRule="auto"/>
        <w:ind w:left="0" w:firstLine="0"/>
        <w:jc w:val="right"/>
        <w:rPr>
          <w:rFonts w:ascii="Times New Roman" w:hAnsi="Times New Roman"/>
          <w:sz w:val="28"/>
          <w:szCs w:val="28"/>
        </w:rPr>
      </w:pPr>
    </w:p>
    <w:p w:rsidR="00AB1364" w:rsidRDefault="00AB1364">
      <w:pPr>
        <w:spacing w:line="240" w:lineRule="auto"/>
        <w:ind w:left="0" w:firstLine="0"/>
        <w:jc w:val="right"/>
        <w:rPr>
          <w:rFonts w:ascii="Times New Roman" w:hAnsi="Times New Roman"/>
          <w:sz w:val="28"/>
          <w:szCs w:val="28"/>
        </w:rPr>
      </w:pPr>
    </w:p>
    <w:p w:rsidR="00AB1364" w:rsidRDefault="00D563F7">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Распределение значений показателей обстановки с пожарами, произошедшими в Российской </w:t>
      </w:r>
      <w:r>
        <w:rPr>
          <w:rFonts w:ascii="Times New Roman" w:hAnsi="Times New Roman"/>
          <w:b/>
          <w:sz w:val="28"/>
          <w:szCs w:val="28"/>
        </w:rPr>
        <w:t>Федерации в период 2016-2021 годов</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rsidR="00AB1364" w:rsidRDefault="00AB1364">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AB1364">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 xml:space="preserve">Челябинская </w:t>
            </w:r>
            <w:r>
              <w:rPr>
                <w:rFonts w:ascii="Times New Roman" w:hAnsi="Times New Roman"/>
                <w:sz w:val="20"/>
                <w:szCs w:val="20"/>
              </w:rPr>
              <w:t>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Самарская </w:t>
            </w:r>
            <w:r>
              <w:rPr>
                <w:rFonts w:ascii="Times New Roman" w:hAnsi="Times New Roman"/>
                <w:color w:val="000000" w:themeColor="text1"/>
                <w:sz w:val="20"/>
                <w:szCs w:val="20"/>
              </w:rPr>
              <w:t>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FF0000"/>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b/>
                <w:bCs/>
                <w:color w:val="0000FF"/>
                <w:sz w:val="20"/>
                <w:szCs w:val="20"/>
              </w:rPr>
            </w:pP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 xml:space="preserve">Кировская </w:t>
            </w:r>
            <w:r>
              <w:rPr>
                <w:rFonts w:ascii="Times New Roman" w:hAnsi="Times New Roman"/>
                <w:sz w:val="20"/>
                <w:szCs w:val="20"/>
              </w:rPr>
              <w:t>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AB136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AB136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w:t>
            </w:r>
            <w:r>
              <w:rPr>
                <w:rFonts w:ascii="Times New Roman" w:hAnsi="Times New Roman"/>
                <w:sz w:val="20"/>
                <w:szCs w:val="20"/>
              </w:rPr>
              <w:t xml:space="preserve">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AB1364">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AB1364" w:rsidRDefault="00D563F7">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AB1364" w:rsidRDefault="00AB1364">
      <w:pPr>
        <w:spacing w:line="240" w:lineRule="auto"/>
        <w:ind w:left="0" w:firstLine="0"/>
        <w:jc w:val="center"/>
        <w:rPr>
          <w:rFonts w:ascii="Times New Roman" w:hAnsi="Times New Roman"/>
          <w:sz w:val="28"/>
          <w:szCs w:val="28"/>
        </w:rPr>
      </w:pPr>
    </w:p>
    <w:p w:rsidR="00AB1364" w:rsidRDefault="00D563F7">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AB1364" w:rsidRDefault="00D563F7">
      <w:pPr>
        <w:spacing w:line="324"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w:t>
      </w:r>
      <w:r>
        <w:rPr>
          <w:rFonts w:ascii="Times New Roman" w:hAnsi="Times New Roman"/>
          <w:sz w:val="28"/>
          <w:szCs w:val="28"/>
        </w:rPr>
        <w:t>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w:t>
      </w:r>
      <w:r>
        <w:rPr>
          <w:rFonts w:ascii="Times New Roman" w:hAnsi="Times New Roman"/>
          <w:sz w:val="28"/>
          <w:szCs w:val="28"/>
        </w:rPr>
        <w:t xml:space="preserve">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AB1364" w:rsidRDefault="00D563F7">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w:t>
      </w:r>
      <w:r>
        <w:rPr>
          <w:rFonts w:ascii="Times New Roman" w:hAnsi="Times New Roman"/>
          <w:sz w:val="28"/>
          <w:szCs w:val="28"/>
        </w:rPr>
        <w:t>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w:t>
      </w:r>
      <w:r>
        <w:rPr>
          <w:rFonts w:ascii="Times New Roman" w:hAnsi="Times New Roman"/>
          <w:sz w:val="28"/>
          <w:szCs w:val="28"/>
        </w:rPr>
        <w:t>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w:t>
      </w:r>
      <w:r>
        <w:rPr>
          <w:rFonts w:ascii="Times New Roman" w:hAnsi="Times New Roman"/>
          <w:sz w:val="28"/>
          <w:szCs w:val="28"/>
        </w:rPr>
        <w:t>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w:t>
      </w:r>
      <w:r>
        <w:rPr>
          <w:rFonts w:ascii="Times New Roman" w:hAnsi="Times New Roman"/>
          <w:sz w:val="28"/>
          <w:szCs w:val="28"/>
        </w:rPr>
        <w:t>озникновения пожара</w:t>
      </w:r>
      <w:r>
        <w:rPr>
          <w:rFonts w:ascii="Times New Roman" w:hAnsi="Times New Roman"/>
          <w:sz w:val="28"/>
          <w:szCs w:val="28"/>
        </w:rPr>
        <w:br/>
        <w:t>в нормальных и аварийных условиях работы.</w:t>
      </w:r>
    </w:p>
    <w:p w:rsidR="00AB1364" w:rsidRDefault="00D563F7">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w:t>
      </w:r>
      <w:r>
        <w:rPr>
          <w:rFonts w:ascii="Times New Roman" w:hAnsi="Times New Roman"/>
          <w:sz w:val="28"/>
          <w:szCs w:val="28"/>
        </w:rPr>
        <w:t>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AB1364" w:rsidRDefault="00D563F7">
      <w:pPr>
        <w:spacing w:line="324" w:lineRule="auto"/>
        <w:ind w:left="0" w:firstLine="567"/>
        <w:jc w:val="both"/>
        <w:rPr>
          <w:rFonts w:ascii="Times New Roman" w:hAnsi="Times New Roman"/>
          <w:sz w:val="28"/>
          <w:szCs w:val="28"/>
        </w:rPr>
      </w:pPr>
      <w:r>
        <w:rPr>
          <w:rFonts w:ascii="Times New Roman" w:hAnsi="Times New Roman"/>
          <w:sz w:val="28"/>
          <w:szCs w:val="28"/>
        </w:rPr>
        <w:t>В соотве</w:t>
      </w:r>
      <w:r>
        <w:rPr>
          <w:rFonts w:ascii="Times New Roman" w:hAnsi="Times New Roman"/>
          <w:sz w:val="28"/>
          <w:szCs w:val="28"/>
        </w:rPr>
        <w:t xml:space="preserve">тствии с Федеральным законом от </w:t>
      </w:r>
      <w:hyperlink r:id="rId10">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w:t>
      </w:r>
      <w:r>
        <w:rPr>
          <w:rFonts w:ascii="Times New Roman" w:hAnsi="Times New Roman"/>
          <w:sz w:val="28"/>
          <w:szCs w:val="28"/>
        </w:rPr>
        <w:t>ров и ограничение их последствий.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w:t>
      </w:r>
      <w:r>
        <w:rPr>
          <w:rFonts w:ascii="Times New Roman" w:hAnsi="Times New Roman"/>
          <w:sz w:val="28"/>
          <w:szCs w:val="28"/>
        </w:rPr>
        <w:t>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w:t>
      </w:r>
      <w:r>
        <w:rPr>
          <w:rFonts w:ascii="Times New Roman" w:hAnsi="Times New Roman"/>
          <w:sz w:val="28"/>
          <w:szCs w:val="28"/>
        </w:rPr>
        <w:t>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w:t>
      </w:r>
      <w:r>
        <w:rPr>
          <w:rFonts w:ascii="Times New Roman" w:hAnsi="Times New Roman"/>
          <w:sz w:val="28"/>
          <w:szCs w:val="28"/>
        </w:rPr>
        <w:t>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w:t>
      </w:r>
      <w:r>
        <w:rPr>
          <w:rFonts w:ascii="Times New Roman" w:hAnsi="Times New Roman"/>
          <w:sz w:val="28"/>
          <w:szCs w:val="28"/>
        </w:rPr>
        <w:t>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w:t>
      </w:r>
      <w:r>
        <w:rPr>
          <w:rFonts w:ascii="Times New Roman" w:hAnsi="Times New Roman"/>
          <w:sz w:val="28"/>
          <w:szCs w:val="28"/>
        </w:rPr>
        <w:t xml:space="preserve"> пожароопасной стадии.</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rsidR="00AB1364" w:rsidRDefault="00D563F7">
      <w:pPr>
        <w:pStyle w:val="14"/>
        <w:spacing w:line="312" w:lineRule="auto"/>
        <w:ind w:left="425" w:firstLine="567"/>
        <w:jc w:val="both"/>
        <w:rPr>
          <w:sz w:val="28"/>
        </w:rPr>
      </w:pPr>
      <w:r>
        <w:rPr>
          <w:sz w:val="28"/>
        </w:rPr>
        <w:t>В настоящее время появились новые технические средст</w:t>
      </w:r>
      <w:r>
        <w:rPr>
          <w:sz w:val="28"/>
        </w:rPr>
        <w:t>ва, позволяющие вывести профилактику пожаров от электрооборудования в жилых</w:t>
      </w:r>
      <w:r>
        <w:rPr>
          <w:sz w:val="28"/>
        </w:rPr>
        <w:br/>
        <w:t>и общественных зданиях на новый уровень.</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w:t>
      </w:r>
      <w:r>
        <w:rPr>
          <w:rFonts w:ascii="Times New Roman" w:hAnsi="Times New Roman"/>
          <w:sz w:val="28"/>
          <w:szCs w:val="28"/>
        </w:rPr>
        <w:t>ю соответствующим удостоверением.</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rsidR="00AB1364" w:rsidRDefault="00D563F7">
      <w:pPr>
        <w:spacing w:line="240" w:lineRule="auto"/>
        <w:ind w:left="0" w:firstLine="0"/>
        <w:rPr>
          <w:rFonts w:ascii="Times New Roman" w:eastAsia="Times New Roman" w:hAnsi="Times New Roman"/>
          <w:sz w:val="28"/>
          <w:szCs w:val="20"/>
          <w:lang w:eastAsia="ru-RU"/>
        </w:rPr>
      </w:pPr>
      <w:r>
        <w:br w:type="page"/>
      </w:r>
    </w:p>
    <w:p w:rsidR="00AB1364" w:rsidRDefault="00D563F7">
      <w:pPr>
        <w:pStyle w:val="affb"/>
        <w:numPr>
          <w:ilvl w:val="0"/>
          <w:numId w:val="1"/>
        </w:numPr>
        <w:spacing w:line="312" w:lineRule="auto"/>
        <w:jc w:val="center"/>
        <w:rPr>
          <w:b/>
          <w:szCs w:val="28"/>
        </w:rPr>
      </w:pPr>
      <w:r>
        <w:rPr>
          <w:b/>
          <w:szCs w:val="28"/>
        </w:rPr>
        <w:t>Область применения</w:t>
      </w:r>
    </w:p>
    <w:p w:rsidR="00AB1364" w:rsidRDefault="00AB1364">
      <w:pPr>
        <w:pStyle w:val="affb"/>
        <w:spacing w:line="312" w:lineRule="auto"/>
        <w:rPr>
          <w:b/>
          <w:szCs w:val="28"/>
        </w:rPr>
      </w:pP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w:t>
      </w:r>
      <w:r>
        <w:rPr>
          <w:rFonts w:ascii="Times New Roman" w:hAnsi="Times New Roman"/>
          <w:sz w:val="28"/>
          <w:szCs w:val="28"/>
        </w:rPr>
        <w:t>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r>
      <w:r>
        <w:rPr>
          <w:rFonts w:ascii="Times New Roman" w:hAnsi="Times New Roman"/>
          <w:sz w:val="28"/>
          <w:szCs w:val="28"/>
        </w:rP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Основными задачами исполнительных </w:t>
      </w:r>
      <w:r>
        <w:rPr>
          <w:rFonts w:ascii="Times New Roman" w:hAnsi="Times New Roman"/>
          <w:sz w:val="28"/>
          <w:szCs w:val="28"/>
        </w:rPr>
        <w:t>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w:t>
      </w:r>
      <w:r>
        <w:rPr>
          <w:rFonts w:ascii="Times New Roman" w:hAnsi="Times New Roman"/>
          <w:sz w:val="28"/>
          <w:szCs w:val="28"/>
        </w:rPr>
        <w:t>жарной безопасности.</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В на</w:t>
      </w:r>
      <w:r>
        <w:rPr>
          <w:rFonts w:ascii="Times New Roman" w:hAnsi="Times New Roman"/>
          <w:sz w:val="28"/>
          <w:szCs w:val="28"/>
        </w:rPr>
        <w:t>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 xml:space="preserve">по </w:t>
      </w:r>
      <w:r>
        <w:rPr>
          <w:rFonts w:ascii="Times New Roman" w:hAnsi="Times New Roman"/>
          <w:sz w:val="28"/>
          <w:szCs w:val="28"/>
        </w:rPr>
        <w:t>проектированию электроустановок зданий и монтажу аппаратов электрической защиты и других технических средств.</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w:t>
      </w:r>
      <w:r>
        <w:rPr>
          <w:rFonts w:ascii="Times New Roman" w:hAnsi="Times New Roman"/>
          <w:sz w:val="28"/>
          <w:szCs w:val="28"/>
        </w:rPr>
        <w:t>рекомендации не являются нормативным документом.</w:t>
      </w:r>
    </w:p>
    <w:p w:rsidR="00AB1364" w:rsidRDefault="00AB1364">
      <w:pPr>
        <w:ind w:left="0" w:firstLine="567"/>
        <w:jc w:val="both"/>
        <w:rPr>
          <w:rFonts w:ascii="Times New Roman" w:hAnsi="Times New Roman"/>
          <w:sz w:val="28"/>
          <w:szCs w:val="28"/>
        </w:rPr>
      </w:pPr>
    </w:p>
    <w:p w:rsidR="00AB1364" w:rsidRDefault="00D563F7">
      <w:pPr>
        <w:spacing w:line="240" w:lineRule="auto"/>
        <w:ind w:left="0" w:firstLine="0"/>
        <w:rPr>
          <w:rFonts w:ascii="Times New Roman" w:hAnsi="Times New Roman"/>
          <w:sz w:val="28"/>
          <w:szCs w:val="28"/>
        </w:rPr>
      </w:pPr>
      <w:r>
        <w:br w:type="page"/>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2. Основные электротехнические причины пожаров </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AB1364" w:rsidRDefault="00AB1364">
      <w:pPr>
        <w:spacing w:line="240" w:lineRule="auto"/>
        <w:ind w:left="0" w:firstLine="0"/>
        <w:jc w:val="center"/>
        <w:rPr>
          <w:rFonts w:ascii="Times New Roman" w:hAnsi="Times New Roman"/>
          <w:b/>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w:t>
      </w:r>
      <w:r>
        <w:rPr>
          <w:rFonts w:ascii="Times New Roman" w:hAnsi="Times New Roman"/>
          <w:sz w:val="28"/>
          <w:szCs w:val="28"/>
        </w:rPr>
        <w:t>стоянием эксплуатируемого электрооборудования и электроустановок.</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w:t>
      </w:r>
      <w:r>
        <w:rPr>
          <w:rFonts w:ascii="Times New Roman" w:hAnsi="Times New Roman"/>
          <w:sz w:val="28"/>
          <w:szCs w:val="28"/>
        </w:rPr>
        <w:t>тся: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w:t>
      </w:r>
      <w:r>
        <w:rPr>
          <w:rFonts w:ascii="Times New Roman" w:hAnsi="Times New Roman"/>
          <w:sz w:val="28"/>
          <w:szCs w:val="28"/>
        </w:rPr>
        <w:t>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электрического</w:t>
      </w:r>
      <w:r>
        <w:rPr>
          <w:rFonts w:ascii="Times New Roman" w:hAnsi="Times New Roman"/>
          <w:sz w:val="28"/>
          <w:szCs w:val="28"/>
        </w:rPr>
        <w:t xml:space="preserve"> тока на металлические заземленные конструкции и т.д. [3].</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AB1364" w:rsidRDefault="00AB1364">
      <w:pPr>
        <w:spacing w:line="312" w:lineRule="auto"/>
        <w:ind w:left="0" w:firstLine="709"/>
        <w:jc w:val="both"/>
        <w:rPr>
          <w:rFonts w:ascii="Times New Roman" w:hAnsi="Times New Roman"/>
          <w:b/>
          <w:i/>
          <w:sz w:val="28"/>
          <w:szCs w:val="28"/>
        </w:rPr>
      </w:pPr>
    </w:p>
    <w:p w:rsidR="00AB1364" w:rsidRDefault="00D563F7">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Среди причин пожаров электротехнического характера </w:t>
      </w:r>
      <w:r>
        <w:rPr>
          <w:rFonts w:ascii="Times New Roman" w:hAnsi="Times New Roman"/>
          <w:sz w:val="28"/>
          <w:szCs w:val="28"/>
        </w:rPr>
        <w:t>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нулевым</w:t>
      </w:r>
      <w:r>
        <w:rPr>
          <w:rFonts w:ascii="Times New Roman" w:hAnsi="Times New Roman"/>
          <w:sz w:val="28"/>
          <w:szCs w:val="28"/>
        </w:rPr>
        <w:t xml:space="preserve"> проводниками, замыкания фазового проводника на «землю» [3].</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с металлическими заземленными конструкциями зданий и сооружении,</w:t>
      </w:r>
      <w:r>
        <w:rPr>
          <w:rFonts w:ascii="Times New Roman" w:hAnsi="Times New Roman"/>
          <w:sz w:val="28"/>
          <w:szCs w:val="28"/>
        </w:rPr>
        <w:t xml:space="preserve">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w:t>
      </w:r>
      <w:r>
        <w:rPr>
          <w:rFonts w:ascii="Times New Roman" w:hAnsi="Times New Roman"/>
          <w:sz w:val="28"/>
          <w:szCs w:val="28"/>
        </w:rPr>
        <w:t>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w:t>
      </w:r>
      <w:r>
        <w:rPr>
          <w:rFonts w:ascii="Times New Roman" w:hAnsi="Times New Roman"/>
          <w:sz w:val="28"/>
          <w:szCs w:val="28"/>
        </w:rPr>
        <w:t xml:space="preserve"> проводников и выбросом раскаленных частиц из зоны короткого замыкания с последующим воспламенением окружающих предметов.</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w:t>
      </w:r>
      <w:r>
        <w:rPr>
          <w:rFonts w:ascii="Times New Roman" w:hAnsi="Times New Roman"/>
          <w:sz w:val="28"/>
          <w:szCs w:val="28"/>
        </w:rPr>
        <w:t>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w:t>
      </w:r>
      <w:r>
        <w:rPr>
          <w:rFonts w:ascii="Times New Roman" w:hAnsi="Times New Roman"/>
          <w:sz w:val="28"/>
          <w:szCs w:val="28"/>
        </w:rPr>
        <w:t>от [4]. Изоляцию могут повредить грызуны или домашние животные. Еще одна причина коротких замыканий – перегрев и, как следствие, разрушение изоляции.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w:t>
      </w:r>
      <w:r>
        <w:rPr>
          <w:rFonts w:ascii="Times New Roman" w:hAnsi="Times New Roman"/>
          <w:sz w:val="28"/>
          <w:szCs w:val="28"/>
        </w:rPr>
        <w:t xml:space="preserve">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w:t>
      </w:r>
      <w:r>
        <w:rPr>
          <w:rFonts w:ascii="Times New Roman" w:hAnsi="Times New Roman"/>
          <w:sz w:val="28"/>
          <w:szCs w:val="28"/>
        </w:rPr>
        <w:t>ка электросетей.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w:t>
      </w:r>
      <w:r>
        <w:rPr>
          <w:rFonts w:ascii="Times New Roman" w:hAnsi="Times New Roman"/>
          <w:sz w:val="28"/>
          <w:szCs w:val="28"/>
        </w:rPr>
        <w:t>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w:t>
      </w:r>
      <w:r>
        <w:rPr>
          <w:rFonts w:ascii="Times New Roman" w:hAnsi="Times New Roman"/>
          <w:sz w:val="28"/>
          <w:szCs w:val="28"/>
        </w:rPr>
        <w:t>во тепла, могут плавиться жилы проводов – это может стать причиной короткого замыкания, возникают искры и как следствие пожар [5].</w:t>
      </w:r>
    </w:p>
    <w:p w:rsidR="00AB1364" w:rsidRDefault="00AB1364">
      <w:pPr>
        <w:spacing w:line="300" w:lineRule="auto"/>
        <w:ind w:left="0" w:firstLine="709"/>
        <w:jc w:val="both"/>
        <w:rPr>
          <w:rFonts w:ascii="Times New Roman" w:hAnsi="Times New Roman"/>
          <w:b/>
          <w:i/>
          <w:sz w:val="28"/>
          <w:szCs w:val="28"/>
        </w:rPr>
      </w:pPr>
    </w:p>
    <w:p w:rsidR="00AB1364" w:rsidRDefault="00D563F7">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w:t>
      </w:r>
      <w:r>
        <w:rPr>
          <w:rFonts w:ascii="Times New Roman" w:hAnsi="Times New Roman"/>
          <w:sz w:val="28"/>
          <w:szCs w:val="28"/>
        </w:rPr>
        <w:t xml:space="preserve">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w:t>
      </w:r>
      <w:r>
        <w:rPr>
          <w:rFonts w:ascii="Times New Roman" w:hAnsi="Times New Roman"/>
          <w:sz w:val="28"/>
          <w:szCs w:val="28"/>
        </w:rPr>
        <w:t>их участков и после них [3].</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(особенно опасна скрутка проводов с а</w:t>
      </w:r>
      <w:r>
        <w:rPr>
          <w:rFonts w:ascii="Times New Roman" w:hAnsi="Times New Roman"/>
          <w:sz w:val="28"/>
          <w:szCs w:val="28"/>
        </w:rPr>
        <w:t>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в выключателях, штепсельных разъемах (розетках, вилках) на контактных элементах при снижении прилагаемых для включения усилий, недовключения, п</w:t>
      </w:r>
      <w:r>
        <w:rPr>
          <w:rFonts w:ascii="Times New Roman" w:hAnsi="Times New Roman"/>
          <w:sz w:val="28"/>
          <w:szCs w:val="28"/>
        </w:rPr>
        <w:t>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Непосредственным источником зажигания в этом случае могут быть: элементы электроустановок, </w:t>
      </w:r>
      <w:r>
        <w:rPr>
          <w:rFonts w:ascii="Times New Roman" w:hAnsi="Times New Roman"/>
          <w:sz w:val="28"/>
          <w:szCs w:val="28"/>
        </w:rPr>
        <w:t>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w:t>
      </w:r>
      <w:r>
        <w:rPr>
          <w:rFonts w:ascii="Times New Roman" w:hAnsi="Times New Roman"/>
          <w:sz w:val="28"/>
          <w:szCs w:val="28"/>
        </w:rPr>
        <w:t>шое переходное сопротивление может быть причиной возникновения короткого замыкания.</w:t>
      </w:r>
    </w:p>
    <w:p w:rsidR="00AB1364" w:rsidRDefault="00AB1364">
      <w:pPr>
        <w:spacing w:line="300" w:lineRule="auto"/>
        <w:ind w:left="0" w:firstLine="709"/>
        <w:jc w:val="both"/>
        <w:rPr>
          <w:rFonts w:ascii="Times New Roman" w:hAnsi="Times New Roman"/>
          <w:b/>
          <w:i/>
          <w:sz w:val="28"/>
          <w:szCs w:val="28"/>
        </w:rPr>
      </w:pPr>
    </w:p>
    <w:p w:rsidR="00AB1364" w:rsidRDefault="00D563F7">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w:t>
      </w:r>
      <w:r>
        <w:rPr>
          <w:rFonts w:ascii="Times New Roman" w:hAnsi="Times New Roman"/>
          <w:sz w:val="28"/>
          <w:szCs w:val="28"/>
        </w:rPr>
        <w:t xml:space="preserve">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w:t>
      </w:r>
      <w:r>
        <w:rPr>
          <w:rFonts w:ascii="Times New Roman" w:hAnsi="Times New Roman"/>
          <w:sz w:val="28"/>
          <w:szCs w:val="28"/>
        </w:rPr>
        <w:t>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w:t>
      </w:r>
      <w:r>
        <w:rPr>
          <w:rFonts w:ascii="Times New Roman" w:hAnsi="Times New Roman"/>
          <w:sz w:val="28"/>
          <w:szCs w:val="28"/>
        </w:rPr>
        <w:t>риалов.</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w:t>
      </w:r>
      <w:r>
        <w:rPr>
          <w:rFonts w:ascii="Times New Roman" w:hAnsi="Times New Roman"/>
          <w:sz w:val="28"/>
          <w:szCs w:val="28"/>
        </w:rPr>
        <w:t>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w:t>
      </w:r>
      <w:r>
        <w:rPr>
          <w:rFonts w:ascii="Times New Roman" w:hAnsi="Times New Roman"/>
          <w:sz w:val="28"/>
          <w:szCs w:val="28"/>
        </w:rPr>
        <w:t>ранию.</w:t>
      </w:r>
    </w:p>
    <w:p w:rsidR="00AB1364" w:rsidRDefault="00AB1364">
      <w:pPr>
        <w:spacing w:line="300" w:lineRule="auto"/>
        <w:ind w:left="0" w:firstLine="709"/>
        <w:jc w:val="both"/>
        <w:rPr>
          <w:rFonts w:ascii="Times New Roman" w:hAnsi="Times New Roman"/>
          <w:b/>
          <w:i/>
          <w:sz w:val="28"/>
          <w:szCs w:val="28"/>
        </w:rPr>
      </w:pPr>
    </w:p>
    <w:p w:rsidR="00AB1364" w:rsidRDefault="00D563F7">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w:t>
      </w:r>
      <w:r>
        <w:rPr>
          <w:rFonts w:ascii="Times New Roman" w:hAnsi="Times New Roman"/>
          <w:sz w:val="28"/>
          <w:szCs w:val="28"/>
        </w:rPr>
        <w:t>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w:t>
      </w:r>
      <w:r>
        <w:rPr>
          <w:rFonts w:ascii="Times New Roman" w:hAnsi="Times New Roman"/>
          <w:sz w:val="28"/>
          <w:szCs w:val="28"/>
        </w:rPr>
        <w:t xml:space="preserve">) и может воспламенить практически любой горючий материал, соприкасаясь с ним непосредственно, а также посредством лучистой теплоты. </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w:t>
      </w:r>
      <w:r>
        <w:rPr>
          <w:rFonts w:ascii="Times New Roman" w:hAnsi="Times New Roman"/>
          <w:sz w:val="28"/>
          <w:szCs w:val="28"/>
        </w:rPr>
        <w:t>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w:t>
      </w:r>
      <w:r>
        <w:rPr>
          <w:rFonts w:ascii="Times New Roman" w:hAnsi="Times New Roman"/>
          <w:sz w:val="28"/>
          <w:szCs w:val="28"/>
        </w:rPr>
        <w:t>, возникновение электрической дуги чаще всего происходит при коротком замыкании [3].</w:t>
      </w:r>
    </w:p>
    <w:p w:rsidR="00AB1364" w:rsidRDefault="00AB1364">
      <w:pPr>
        <w:spacing w:line="300" w:lineRule="auto"/>
        <w:ind w:left="0" w:firstLine="709"/>
        <w:jc w:val="both"/>
        <w:rPr>
          <w:rFonts w:ascii="Times New Roman" w:hAnsi="Times New Roman"/>
          <w:sz w:val="28"/>
          <w:szCs w:val="28"/>
        </w:rPr>
      </w:pPr>
    </w:p>
    <w:p w:rsidR="00AB1364" w:rsidRDefault="00D563F7">
      <w:pPr>
        <w:spacing w:line="300"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w:t>
      </w:r>
      <w:r>
        <w:rPr>
          <w:rFonts w:ascii="Times New Roman" w:hAnsi="Times New Roman"/>
          <w:sz w:val="28"/>
          <w:szCs w:val="28"/>
        </w:rPr>
        <w:t>дах; электромагнитной индукции и др.</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w:t>
      </w:r>
      <w:r>
        <w:rPr>
          <w:rFonts w:ascii="Times New Roman" w:hAnsi="Times New Roman"/>
          <w:sz w:val="28"/>
          <w:szCs w:val="28"/>
        </w:rPr>
        <w:t>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AB1364" w:rsidRDefault="00D563F7">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конструктивные недостатки и неисправност</w:t>
      </w:r>
      <w:r>
        <w:rPr>
          <w:rFonts w:ascii="Times New Roman" w:hAnsi="Times New Roman"/>
          <w:b/>
          <w:i/>
          <w:sz w:val="28"/>
          <w:szCs w:val="28"/>
        </w:rPr>
        <w:t>и электроизделий</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w:t>
      </w:r>
      <w:r>
        <w:rPr>
          <w:rFonts w:ascii="Times New Roman" w:hAnsi="Times New Roman"/>
          <w:sz w:val="28"/>
          <w:szCs w:val="28"/>
        </w:rPr>
        <w:t>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w:t>
      </w:r>
      <w:r>
        <w:rPr>
          <w:rFonts w:ascii="Times New Roman" w:hAnsi="Times New Roman"/>
          <w:sz w:val="28"/>
          <w:szCs w:val="28"/>
        </w:rPr>
        <w:t>к и в аварийном режиме его работы.</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w:t>
      </w:r>
      <w:r>
        <w:rPr>
          <w:rFonts w:ascii="Times New Roman" w:hAnsi="Times New Roman"/>
          <w:sz w:val="28"/>
          <w:szCs w:val="28"/>
        </w:rPr>
        <w:t>то может привести к возникновению аварийных режимов).</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w:t>
      </w:r>
      <w:r>
        <w:rPr>
          <w:rFonts w:ascii="Times New Roman" w:hAnsi="Times New Roman"/>
          <w:sz w:val="28"/>
          <w:szCs w:val="28"/>
        </w:rPr>
        <w:t>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w:t>
      </w:r>
      <w:r>
        <w:rPr>
          <w:rFonts w:ascii="Times New Roman" w:hAnsi="Times New Roman"/>
          <w:sz w:val="28"/>
          <w:szCs w:val="28"/>
        </w:rPr>
        <w:t>ных частиц, образовавшихся в результате аварийного режима [3].</w:t>
      </w:r>
    </w:p>
    <w:p w:rsidR="00AB1364" w:rsidRDefault="00AB1364">
      <w:pPr>
        <w:spacing w:line="240" w:lineRule="auto"/>
        <w:ind w:left="0" w:firstLine="709"/>
        <w:jc w:val="center"/>
        <w:rPr>
          <w:rFonts w:ascii="Times New Roman" w:hAnsi="Times New Roman"/>
          <w:b/>
          <w:sz w:val="28"/>
          <w:szCs w:val="28"/>
        </w:rPr>
      </w:pPr>
    </w:p>
    <w:p w:rsidR="00AB1364" w:rsidRDefault="00D563F7">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rsidR="00AB1364" w:rsidRDefault="00AB1364">
      <w:pPr>
        <w:spacing w:line="240" w:lineRule="auto"/>
        <w:ind w:left="0" w:firstLine="709"/>
        <w:jc w:val="center"/>
        <w:rPr>
          <w:rFonts w:ascii="Times New Roman" w:hAnsi="Times New Roman"/>
          <w:b/>
          <w:sz w:val="28"/>
          <w:szCs w:val="28"/>
        </w:rPr>
      </w:pPr>
    </w:p>
    <w:p w:rsidR="00AB1364" w:rsidRDefault="00D563F7">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w:t>
      </w:r>
      <w:r>
        <w:rPr>
          <w:rFonts w:ascii="Times New Roman" w:hAnsi="Times New Roman"/>
          <w:sz w:val="28"/>
          <w:szCs w:val="28"/>
        </w:rPr>
        <w:t xml:space="preserve">в </w:t>
      </w:r>
      <w:hyperlink r:id="rId11"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Пункт 2 указанных изменений вводит в Правила противопожарного режима в Российской Федерации (далее – ППР) новый пункт 2.1 следующег</w:t>
      </w:r>
      <w:r>
        <w:rPr>
          <w:rFonts w:ascii="Times New Roman" w:hAnsi="Times New Roman"/>
          <w:sz w:val="28"/>
          <w:szCs w:val="28"/>
        </w:rPr>
        <w:t xml:space="preserve">о содержания «Руководитель организации обеспечивает эксплуатацию зданий, сооружений в соответствии с требованиями </w:t>
      </w:r>
      <w:hyperlink r:id="rId12"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w:t>
      </w:r>
      <w:r>
        <w:rPr>
          <w:rFonts w:ascii="Times New Roman" w:hAnsi="Times New Roman"/>
          <w:sz w:val="28"/>
          <w:szCs w:val="28"/>
        </w:rPr>
        <w:t>хнической эксплуатации электроустановок потребителей электрической энергии».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w:t>
      </w:r>
      <w:r>
        <w:rPr>
          <w:rFonts w:ascii="Times New Roman" w:hAnsi="Times New Roman"/>
          <w:sz w:val="28"/>
          <w:szCs w:val="28"/>
        </w:rPr>
        <w:t xml:space="preserve">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w:t>
      </w:r>
      <w:r>
        <w:rPr>
          <w:rFonts w:ascii="Times New Roman" w:hAnsi="Times New Roman"/>
          <w:sz w:val="28"/>
          <w:szCs w:val="28"/>
        </w:rPr>
        <w:t>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8 ПТЭ для непосредственного выполнения обязанностей по организации </w:t>
      </w:r>
      <w:r>
        <w:rPr>
          <w:rFonts w:ascii="Times New Roman" w:hAnsi="Times New Roman"/>
          <w:sz w:val="28"/>
          <w:szCs w:val="28"/>
        </w:rPr>
        <w:t>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szCs w:val="28"/>
        </w:rPr>
        <w:br/>
        <w:t>на которое возло</w:t>
      </w:r>
      <w:r>
        <w:rPr>
          <w:rFonts w:ascii="Times New Roman" w:hAnsi="Times New Roman"/>
          <w:sz w:val="28"/>
          <w:szCs w:val="28"/>
        </w:rPr>
        <w:t>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w:t>
      </w:r>
      <w:r>
        <w:rPr>
          <w:rFonts w:ascii="Times New Roman" w:hAnsi="Times New Roman"/>
          <w:sz w:val="28"/>
          <w:szCs w:val="28"/>
        </w:rPr>
        <w:t>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w:t>
      </w:r>
      <w:r>
        <w:rPr>
          <w:rFonts w:ascii="Times New Roman" w:hAnsi="Times New Roman"/>
          <w:sz w:val="28"/>
          <w:szCs w:val="28"/>
        </w:rPr>
        <w:t>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w:t>
      </w:r>
      <w:r>
        <w:rPr>
          <w:rFonts w:ascii="Times New Roman" w:hAnsi="Times New Roman"/>
          <w:sz w:val="28"/>
          <w:szCs w:val="28"/>
        </w:rPr>
        <w:t>ское лицо, эксплуатирующее электроустановки.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w:t>
      </w:r>
      <w:r>
        <w:rPr>
          <w:rFonts w:ascii="Times New Roman" w:hAnsi="Times New Roman"/>
          <w:sz w:val="28"/>
          <w:szCs w:val="28"/>
        </w:rPr>
        <w:t>ересмотру (актуализации); обеспечению выполнения ремонта и технического обслуживания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14 ПТЭ, потребитель должен организовать и осуществлять контроль состояния его электроустановок, основанный, в том числе, на </w:t>
      </w:r>
      <w:r>
        <w:rPr>
          <w:rFonts w:ascii="Times New Roman" w:hAnsi="Times New Roman"/>
          <w:sz w:val="28"/>
          <w:szCs w:val="28"/>
        </w:rPr>
        <w:t>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w:t>
      </w:r>
      <w:r>
        <w:rPr>
          <w:rFonts w:ascii="Times New Roman" w:hAnsi="Times New Roman"/>
          <w:sz w:val="28"/>
          <w:szCs w:val="28"/>
        </w:rPr>
        <w:t>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w:t>
      </w:r>
      <w:r>
        <w:rPr>
          <w:rFonts w:ascii="Times New Roman" w:hAnsi="Times New Roman"/>
          <w:sz w:val="28"/>
          <w:szCs w:val="28"/>
        </w:rPr>
        <w:t>равности и обеспечения безопасной работы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схемы электрических соединений и технологиче</w:t>
      </w:r>
      <w:r>
        <w:rPr>
          <w:rFonts w:ascii="Times New Roman" w:hAnsi="Times New Roman"/>
          <w:sz w:val="28"/>
          <w:szCs w:val="28"/>
        </w:rPr>
        <w:t xml:space="preserve">ских систем, в том числе нормальные (временные нормальные) схемы электрических соединений электроустановок потребителя; </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w:t>
      </w:r>
      <w:r>
        <w:rPr>
          <w:rFonts w:ascii="Times New Roman" w:hAnsi="Times New Roman"/>
          <w:sz w:val="28"/>
          <w:szCs w:val="28"/>
        </w:rPr>
        <w:t>ых ему инвентарных номеров.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w:t>
      </w:r>
      <w:r>
        <w:rPr>
          <w:rFonts w:ascii="Times New Roman" w:hAnsi="Times New Roman"/>
          <w:sz w:val="28"/>
          <w:szCs w:val="28"/>
        </w:rPr>
        <w:t>электрохозяйство с указанием его должности и даты внесения изменения.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w:t>
      </w:r>
      <w:r>
        <w:rPr>
          <w:rFonts w:ascii="Times New Roman" w:hAnsi="Times New Roman"/>
          <w:sz w:val="28"/>
          <w:szCs w:val="28"/>
        </w:rPr>
        <w:t>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w:t>
      </w:r>
      <w:r>
        <w:rPr>
          <w:rFonts w:ascii="Times New Roman" w:hAnsi="Times New Roman"/>
          <w:sz w:val="28"/>
          <w:szCs w:val="28"/>
        </w:rPr>
        <w:t>азанных схем (чертежей).</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3"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w:t>
      </w:r>
      <w:r>
        <w:rPr>
          <w:rFonts w:ascii="Times New Roman" w:hAnsi="Times New Roman"/>
          <w:sz w:val="28"/>
          <w:szCs w:val="28"/>
        </w:rPr>
        <w:t>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w:t>
      </w:r>
      <w:r>
        <w:rPr>
          <w:rFonts w:ascii="Times New Roman" w:hAnsi="Times New Roman"/>
          <w:sz w:val="28"/>
          <w:szCs w:val="28"/>
        </w:rPr>
        <w:t>езаварийной работы электрооборудования ответственному за электрохозяйство на объекте защиты рекомендуется вести журнал, в котором указываются: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w:t>
      </w:r>
      <w:r>
        <w:rPr>
          <w:rFonts w:ascii="Times New Roman" w:hAnsi="Times New Roman"/>
          <w:sz w:val="28"/>
          <w:szCs w:val="28"/>
        </w:rPr>
        <w:t>я, техническое обслуживание, ремонт, замена).</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w:t>
      </w:r>
      <w:r>
        <w:rPr>
          <w:rFonts w:ascii="Times New Roman" w:hAnsi="Times New Roman"/>
          <w:sz w:val="28"/>
          <w:szCs w:val="28"/>
        </w:rPr>
        <w:t>де.</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w:t>
      </w:r>
      <w:r>
        <w:rPr>
          <w:rFonts w:ascii="Times New Roman" w:hAnsi="Times New Roman"/>
          <w:sz w:val="28"/>
          <w:szCs w:val="28"/>
        </w:rPr>
        <w:t xml:space="preserve"> в год.</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w:t>
      </w:r>
      <w:r>
        <w:rPr>
          <w:rFonts w:ascii="Times New Roman" w:hAnsi="Times New Roman"/>
          <w:sz w:val="28"/>
          <w:szCs w:val="28"/>
        </w:rPr>
        <w:t>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w:t>
      </w:r>
      <w:r>
        <w:rPr>
          <w:rFonts w:ascii="Times New Roman" w:hAnsi="Times New Roman"/>
          <w:sz w:val="28"/>
          <w:szCs w:val="28"/>
        </w:rPr>
        <w:t>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szCs w:val="28"/>
        </w:rPr>
        <w:br/>
        <w:t xml:space="preserve">и </w:t>
      </w:r>
      <w:r>
        <w:rPr>
          <w:rFonts w:ascii="Times New Roman" w:hAnsi="Times New Roman"/>
          <w:sz w:val="28"/>
          <w:szCs w:val="28"/>
        </w:rPr>
        <w:t>сооружений электроустановок потребителя.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w:t>
      </w:r>
      <w:r>
        <w:rPr>
          <w:rFonts w:ascii="Times New Roman" w:hAnsi="Times New Roman"/>
          <w:sz w:val="28"/>
          <w:szCs w:val="28"/>
        </w:rPr>
        <w:t>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AB1364" w:rsidRDefault="00AB1364">
      <w:pPr>
        <w:spacing w:line="336" w:lineRule="auto"/>
        <w:ind w:left="0" w:firstLine="709"/>
        <w:jc w:val="both"/>
        <w:rPr>
          <w:rFonts w:ascii="Times New Roman" w:hAnsi="Times New Roman"/>
          <w:sz w:val="28"/>
          <w:szCs w:val="28"/>
        </w:rPr>
      </w:pPr>
    </w:p>
    <w:p w:rsidR="00AB1364" w:rsidRDefault="00D563F7">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rsidR="00AB1364" w:rsidRDefault="00AB1364">
      <w:pPr>
        <w:spacing w:line="336" w:lineRule="auto"/>
        <w:ind w:left="0" w:firstLine="709"/>
        <w:jc w:val="both"/>
        <w:rPr>
          <w:rFonts w:ascii="Times New Roman" w:hAnsi="Times New Roman"/>
          <w:b/>
          <w:sz w:val="28"/>
          <w:szCs w:val="28"/>
        </w:rPr>
      </w:pP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w:t>
      </w:r>
      <w:r>
        <w:rPr>
          <w:rFonts w:ascii="Times New Roman" w:hAnsi="Times New Roman"/>
          <w:sz w:val="28"/>
          <w:szCs w:val="28"/>
        </w:rPr>
        <w:t>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 применение термоиндикаторов и периодический контроль их </w:t>
      </w:r>
      <w:r>
        <w:rPr>
          <w:rFonts w:ascii="Times New Roman" w:hAnsi="Times New Roman"/>
          <w:sz w:val="28"/>
          <w:szCs w:val="28"/>
        </w:rPr>
        <w:t>состояния;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AB1364" w:rsidRDefault="00D563F7">
      <w:pPr>
        <w:spacing w:line="336" w:lineRule="auto"/>
        <w:ind w:left="0" w:firstLine="709"/>
        <w:jc w:val="both"/>
        <w:rPr>
          <w:rFonts w:ascii="Times New Roman" w:hAnsi="Times New Roman"/>
          <w:b/>
          <w:i/>
          <w:sz w:val="28"/>
          <w:szCs w:val="28"/>
        </w:rPr>
      </w:pPr>
      <w:r>
        <w:rPr>
          <w:rFonts w:ascii="Times New Roman" w:hAnsi="Times New Roman"/>
          <w:b/>
          <w:i/>
          <w:sz w:val="28"/>
          <w:szCs w:val="28"/>
        </w:rPr>
        <w:t>Применение термоиндикаторов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w:t>
      </w:r>
      <w:r>
        <w:rPr>
          <w:rFonts w:ascii="Times New Roman" w:hAnsi="Times New Roman"/>
          <w:sz w:val="28"/>
          <w:szCs w:val="28"/>
        </w:rPr>
        <w:t>торов рекомендуется включить в перечень основной технической документации защищаемой электроустановки.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w:t>
      </w:r>
      <w:r>
        <w:rPr>
          <w:rFonts w:ascii="Times New Roman" w:hAnsi="Times New Roman"/>
          <w:sz w:val="28"/>
          <w:szCs w:val="28"/>
        </w:rPr>
        <w:t>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w:t>
      </w:r>
      <w:r>
        <w:rPr>
          <w:rFonts w:ascii="Times New Roman" w:hAnsi="Times New Roman"/>
          <w:sz w:val="28"/>
          <w:szCs w:val="28"/>
        </w:rPr>
        <w:t>оответствии с требованиями, разработанного проекта монтажа.</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Монтаж термоиндикаторов, </w:t>
      </w:r>
      <w:r>
        <w:rPr>
          <w:rFonts w:ascii="Times New Roman" w:hAnsi="Times New Roman"/>
          <w:sz w:val="28"/>
          <w:szCs w:val="28"/>
        </w:rPr>
        <w:t>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w:t>
      </w:r>
      <w:r>
        <w:rPr>
          <w:rFonts w:ascii="Times New Roman" w:hAnsi="Times New Roman"/>
          <w:sz w:val="28"/>
          <w:szCs w:val="28"/>
        </w:rPr>
        <w:t>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необходимо размещать так, чтобы </w:t>
      </w:r>
      <w:r>
        <w:rPr>
          <w:rFonts w:ascii="Times New Roman" w:hAnsi="Times New Roman"/>
          <w:sz w:val="28"/>
          <w:szCs w:val="28"/>
        </w:rPr>
        <w:t>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w:t>
      </w:r>
      <w:r>
        <w:rPr>
          <w:rFonts w:ascii="Times New Roman" w:hAnsi="Times New Roman"/>
          <w:sz w:val="28"/>
          <w:szCs w:val="28"/>
        </w:rPr>
        <w:t>изуального осмотра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w:t>
      </w:r>
      <w:r>
        <w:rPr>
          <w:rFonts w:ascii="Times New Roman" w:hAnsi="Times New Roman"/>
          <w:sz w:val="28"/>
          <w:szCs w:val="28"/>
        </w:rPr>
        <w:t>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w:t>
      </w:r>
      <w:r>
        <w:rPr>
          <w:rFonts w:ascii="Times New Roman" w:hAnsi="Times New Roman"/>
          <w:sz w:val="28"/>
          <w:szCs w:val="28"/>
        </w:rPr>
        <w:t xml:space="preserve"> производить в соответствии</w:t>
      </w:r>
      <w:r>
        <w:rPr>
          <w:rFonts w:ascii="Times New Roman" w:hAnsi="Times New Roman"/>
          <w:sz w:val="28"/>
          <w:szCs w:val="28"/>
        </w:rPr>
        <w:br/>
        <w:t>с инструкцией по эксплуатации термоиндикатора.</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w:t>
      </w:r>
      <w:r>
        <w:rPr>
          <w:rFonts w:ascii="Times New Roman" w:hAnsi="Times New Roman"/>
          <w:sz w:val="28"/>
          <w:szCs w:val="28"/>
        </w:rPr>
        <w:t>ены.</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w:t>
      </w:r>
      <w:r>
        <w:rPr>
          <w:rFonts w:ascii="Times New Roman" w:hAnsi="Times New Roman"/>
          <w:sz w:val="28"/>
          <w:szCs w:val="28"/>
        </w:rPr>
        <w:t>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w:t>
      </w:r>
      <w:r>
        <w:rPr>
          <w:rFonts w:ascii="Times New Roman" w:hAnsi="Times New Roman"/>
          <w:sz w:val="28"/>
          <w:szCs w:val="28"/>
        </w:rPr>
        <w:t>ических повреждений термоиндикаторов, их отклеиванию или отслаиванию, срабатыванию термоиндикаторных меток.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w:t>
      </w:r>
      <w:r>
        <w:rPr>
          <w:rFonts w:ascii="Times New Roman" w:hAnsi="Times New Roman"/>
          <w:sz w:val="28"/>
          <w:szCs w:val="28"/>
        </w:rPr>
        <w:t xml:space="preserve"> в таблице 3.</w:t>
      </w:r>
    </w:p>
    <w:p w:rsidR="00AB1364" w:rsidRDefault="00AB1364">
      <w:pPr>
        <w:spacing w:line="240" w:lineRule="auto"/>
        <w:ind w:left="0" w:firstLine="0"/>
        <w:rPr>
          <w:rFonts w:ascii="Times New Roman" w:hAnsi="Times New Roman"/>
          <w:sz w:val="28"/>
          <w:szCs w:val="28"/>
        </w:rPr>
        <w:sectPr w:rsidR="00AB1364">
          <w:headerReference w:type="default" r:id="rId14"/>
          <w:footerReference w:type="default" r:id="rId15"/>
          <w:pgSz w:w="11906" w:h="16838"/>
          <w:pgMar w:top="851" w:right="851" w:bottom="1134" w:left="1418" w:header="709" w:footer="301" w:gutter="0"/>
          <w:pgNumType w:start="2"/>
          <w:cols w:space="720"/>
          <w:formProt w:val="0"/>
          <w:titlePg/>
          <w:docGrid w:linePitch="360"/>
        </w:sectPr>
      </w:pPr>
    </w:p>
    <w:p w:rsidR="00AB1364" w:rsidRDefault="00D563F7">
      <w:pPr>
        <w:spacing w:line="240" w:lineRule="auto"/>
        <w:ind w:left="0" w:firstLine="567"/>
        <w:jc w:val="right"/>
        <w:rPr>
          <w:rFonts w:ascii="Times New Roman" w:hAnsi="Times New Roman"/>
          <w:b/>
          <w:sz w:val="28"/>
          <w:szCs w:val="28"/>
        </w:rPr>
      </w:pPr>
      <w:r>
        <w:rPr>
          <w:rFonts w:ascii="Times New Roman" w:hAnsi="Times New Roman"/>
          <w:b/>
          <w:sz w:val="28"/>
          <w:szCs w:val="28"/>
        </w:rPr>
        <w:t>Таблица 3</w:t>
      </w:r>
    </w:p>
    <w:p w:rsidR="00AB1364" w:rsidRDefault="00D563F7">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c"/>
        <w:tblW w:w="5000" w:type="pct"/>
        <w:tblInd w:w="-289" w:type="dxa"/>
        <w:tblLook w:val="04A0" w:firstRow="1" w:lastRow="0" w:firstColumn="1" w:lastColumn="0" w:noHBand="0" w:noVBand="1"/>
      </w:tblPr>
      <w:tblGrid>
        <w:gridCol w:w="2478"/>
        <w:gridCol w:w="5689"/>
        <w:gridCol w:w="1985"/>
        <w:gridCol w:w="4917"/>
      </w:tblGrid>
      <w:tr w:rsidR="00AB1364">
        <w:trPr>
          <w:tblHeader/>
        </w:trPr>
        <w:tc>
          <w:tcPr>
            <w:tcW w:w="2438"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 xml:space="preserve">Действия при </w:t>
            </w:r>
            <w:r>
              <w:rPr>
                <w:rFonts w:ascii="Times New Roman" w:hAnsi="Times New Roman"/>
                <w:b/>
                <w:sz w:val="24"/>
                <w:szCs w:val="24"/>
              </w:rPr>
              <w:t>обнаружении неисправности</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w:t>
            </w:r>
            <w:r>
              <w:rPr>
                <w:rFonts w:ascii="Times New Roman" w:hAnsi="Times New Roman"/>
                <w:sz w:val="24"/>
                <w:szCs w:val="24"/>
              </w:rPr>
              <w:t xml:space="preserve"> маркировке параметрам электрической сети по напряжению и току.</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w:t>
            </w:r>
            <w:r>
              <w:rPr>
                <w:rFonts w:ascii="Times New Roman" w:hAnsi="Times New Roman"/>
                <w:sz w:val="24"/>
                <w:szCs w:val="24"/>
              </w:rPr>
              <w:t>корпуса, изменения цвета и оплавления изоляции проводов, следов перегрева (изменения цвета) контактов.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w:t>
            </w:r>
            <w:r>
              <w:rPr>
                <w:rFonts w:ascii="Times New Roman" w:hAnsi="Times New Roman"/>
                <w:sz w:val="24"/>
                <w:szCs w:val="24"/>
              </w:rPr>
              <w:t>отоспособности с помощью кнопки «Тест». При нажатии на кнопку «Тест» устройство должно сработать.</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w:t>
            </w:r>
            <w:r>
              <w:rPr>
                <w:rFonts w:ascii="Times New Roman" w:hAnsi="Times New Roman"/>
                <w:sz w:val="24"/>
                <w:szCs w:val="24"/>
              </w:rPr>
              <w:t xml:space="preserve"> деформации корпуса, изменения цвета и оплавления изоляции проводов, следов перегрева (изменения цвета) контактов.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w:t>
            </w:r>
            <w:r>
              <w:rPr>
                <w:rFonts w:ascii="Times New Roman" w:hAnsi="Times New Roman"/>
                <w:sz w:val="24"/>
                <w:szCs w:val="24"/>
              </w:rPr>
              <w:t>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rsidR="00AB1364" w:rsidRDefault="00AB1364">
            <w:pPr>
              <w:spacing w:line="240" w:lineRule="auto"/>
              <w:ind w:left="0" w:firstLine="0"/>
              <w:jc w:val="both"/>
              <w:rPr>
                <w:rFonts w:ascii="Times New Roman" w:hAnsi="Times New Roman"/>
                <w:sz w:val="24"/>
                <w:szCs w:val="24"/>
              </w:rPr>
            </w:pP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w:t>
            </w:r>
            <w:r>
              <w:rPr>
                <w:rFonts w:ascii="Times New Roman" w:hAnsi="Times New Roman"/>
                <w:sz w:val="24"/>
                <w:szCs w:val="24"/>
              </w:rPr>
              <w:t>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w:t>
            </w:r>
            <w:r>
              <w:rPr>
                <w:rFonts w:ascii="Times New Roman" w:hAnsi="Times New Roman"/>
                <w:sz w:val="24"/>
                <w:szCs w:val="24"/>
              </w:rPr>
              <w:t>реждений.</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w:t>
            </w:r>
            <w:r>
              <w:rPr>
                <w:rFonts w:ascii="Times New Roman" w:hAnsi="Times New Roman"/>
                <w:sz w:val="24"/>
                <w:szCs w:val="24"/>
              </w:rPr>
              <w:t>ермоиндикатора.</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сроков эксплуатации датчиков в </w:t>
            </w:r>
            <w:r>
              <w:rPr>
                <w:rFonts w:ascii="Times New Roman" w:hAnsi="Times New Roman"/>
                <w:sz w:val="24"/>
                <w:szCs w:val="24"/>
              </w:rPr>
              <w:t>соответствии с документацией изготовителя.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rsidR="00AB1364" w:rsidRDefault="00AB1364">
            <w:pPr>
              <w:spacing w:line="240" w:lineRule="auto"/>
              <w:ind w:left="0" w:firstLine="0"/>
              <w:jc w:val="both"/>
              <w:rPr>
                <w:rFonts w:ascii="Times New Roman" w:hAnsi="Times New Roman"/>
                <w:sz w:val="24"/>
                <w:szCs w:val="24"/>
              </w:rPr>
            </w:pP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Произвести </w:t>
            </w:r>
            <w:r>
              <w:rPr>
                <w:rFonts w:ascii="Times New Roman" w:hAnsi="Times New Roman"/>
                <w:sz w:val="24"/>
                <w:szCs w:val="24"/>
              </w:rPr>
              <w:t>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w:t>
            </w:r>
            <w:r>
              <w:rPr>
                <w:rFonts w:ascii="Times New Roman" w:hAnsi="Times New Roman"/>
                <w:sz w:val="24"/>
                <w:szCs w:val="24"/>
              </w:rPr>
              <w:t>ржать следующую информацию:</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rsidR="00AB1364" w:rsidRDefault="00AB1364">
            <w:pPr>
              <w:spacing w:line="240" w:lineRule="auto"/>
              <w:ind w:left="0" w:firstLine="0"/>
              <w:jc w:val="both"/>
              <w:rPr>
                <w:rFonts w:ascii="Times New Roman" w:hAnsi="Times New Roman"/>
                <w:sz w:val="24"/>
                <w:szCs w:val="24"/>
              </w:rPr>
            </w:pP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w:t>
            </w:r>
            <w:r>
              <w:rPr>
                <w:rFonts w:ascii="Times New Roman" w:hAnsi="Times New Roman"/>
                <w:sz w:val="24"/>
                <w:szCs w:val="24"/>
              </w:rPr>
              <w:t>ию, срока действия;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xml:space="preserve">- перечень средств измерений использованных при обследовании, с </w:t>
            </w:r>
            <w:r>
              <w:rPr>
                <w:rFonts w:ascii="Times New Roman" w:hAnsi="Times New Roman"/>
                <w:sz w:val="24"/>
                <w:szCs w:val="24"/>
              </w:rPr>
              <w:t>указанием даты поверки;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w:t>
            </w:r>
            <w:r>
              <w:rPr>
                <w:rFonts w:ascii="Times New Roman" w:hAnsi="Times New Roman"/>
                <w:sz w:val="24"/>
                <w:szCs w:val="24"/>
              </w:rPr>
              <w:t xml:space="preserve"> нагрузки и т.д.);</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w:t>
            </w:r>
            <w:r>
              <w:rPr>
                <w:rFonts w:ascii="Times New Roman" w:hAnsi="Times New Roman"/>
                <w:sz w:val="24"/>
                <w:szCs w:val="24"/>
              </w:rPr>
              <w:t>о объекта.</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w:t>
            </w:r>
            <w:r>
              <w:rPr>
                <w:rFonts w:ascii="Times New Roman" w:hAnsi="Times New Roman"/>
                <w:sz w:val="24"/>
                <w:szCs w:val="24"/>
              </w:rPr>
              <w:t>стоящих методических рекомендаций.</w:t>
            </w:r>
          </w:p>
          <w:p w:rsidR="00AB1364" w:rsidRDefault="00AB1364">
            <w:pPr>
              <w:spacing w:line="240" w:lineRule="auto"/>
              <w:ind w:left="0" w:firstLine="0"/>
              <w:jc w:val="both"/>
              <w:rPr>
                <w:rFonts w:ascii="Times New Roman" w:hAnsi="Times New Roman"/>
                <w:sz w:val="24"/>
                <w:szCs w:val="24"/>
              </w:rPr>
            </w:pPr>
          </w:p>
        </w:tc>
      </w:tr>
      <w:tr w:rsidR="00AB1364">
        <w:tc>
          <w:tcPr>
            <w:tcW w:w="243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w:t>
            </w:r>
            <w:r>
              <w:rPr>
                <w:rFonts w:ascii="Times New Roman" w:hAnsi="Times New Roman"/>
                <w:sz w:val="24"/>
                <w:szCs w:val="24"/>
              </w:rPr>
              <w:t>ции проводов и шнуров питания, следов перегрева (изменения цвета) контактов.</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w:t>
            </w:r>
            <w:r>
              <w:rPr>
                <w:rFonts w:ascii="Times New Roman" w:hAnsi="Times New Roman"/>
                <w:sz w:val="24"/>
                <w:szCs w:val="24"/>
              </w:rPr>
              <w:t>тветствия параметров электроприбора, указанной в маркировке параметрам электрической сети по напряжению и току.</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 xml:space="preserve">Перед каждым включением электроприбора и во время </w:t>
            </w:r>
            <w:r>
              <w:rPr>
                <w:rFonts w:ascii="Times New Roman" w:hAnsi="Times New Roman"/>
                <w:sz w:val="24"/>
                <w:szCs w:val="24"/>
              </w:rPr>
              <w:t>эксплуатации</w:t>
            </w:r>
          </w:p>
        </w:tc>
        <w:tc>
          <w:tcPr>
            <w:tcW w:w="4848"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AB1364" w:rsidRDefault="00AB1364">
      <w:pPr>
        <w:spacing w:line="240" w:lineRule="auto"/>
        <w:ind w:left="0" w:firstLine="0"/>
        <w:rPr>
          <w:rFonts w:ascii="Times New Roman" w:hAnsi="Times New Roman"/>
          <w:sz w:val="28"/>
          <w:szCs w:val="28"/>
        </w:rPr>
      </w:pPr>
    </w:p>
    <w:p w:rsidR="00AB1364" w:rsidRDefault="00AB1364">
      <w:pPr>
        <w:spacing w:line="240" w:lineRule="auto"/>
        <w:ind w:left="0" w:firstLine="0"/>
        <w:rPr>
          <w:rFonts w:ascii="Times New Roman" w:hAnsi="Times New Roman"/>
          <w:sz w:val="28"/>
          <w:szCs w:val="28"/>
        </w:rPr>
      </w:pPr>
    </w:p>
    <w:p w:rsidR="00AB1364" w:rsidRDefault="00AB1364">
      <w:pPr>
        <w:spacing w:line="240" w:lineRule="auto"/>
        <w:ind w:left="0" w:firstLine="0"/>
        <w:rPr>
          <w:rFonts w:ascii="Times New Roman" w:hAnsi="Times New Roman"/>
          <w:sz w:val="28"/>
          <w:szCs w:val="28"/>
        </w:rPr>
      </w:pPr>
    </w:p>
    <w:p w:rsidR="00AB1364" w:rsidRDefault="00AB1364">
      <w:pPr>
        <w:spacing w:line="240" w:lineRule="auto"/>
        <w:ind w:left="0" w:firstLine="0"/>
        <w:rPr>
          <w:rFonts w:ascii="Times New Roman" w:hAnsi="Times New Roman"/>
          <w:sz w:val="28"/>
          <w:szCs w:val="28"/>
        </w:rPr>
      </w:pPr>
    </w:p>
    <w:p w:rsidR="00AB1364" w:rsidRDefault="00AB1364">
      <w:pPr>
        <w:spacing w:line="240" w:lineRule="auto"/>
        <w:ind w:left="0" w:firstLine="0"/>
        <w:rPr>
          <w:rFonts w:ascii="Times New Roman" w:hAnsi="Times New Roman"/>
          <w:sz w:val="28"/>
          <w:szCs w:val="28"/>
        </w:rPr>
        <w:sectPr w:rsidR="00AB1364">
          <w:headerReference w:type="default" r:id="rId16"/>
          <w:footerReference w:type="default" r:id="rId17"/>
          <w:pgSz w:w="16838" w:h="11906" w:orient="landscape"/>
          <w:pgMar w:top="851" w:right="851" w:bottom="851" w:left="1134" w:header="709" w:footer="301" w:gutter="0"/>
          <w:pgNumType w:start="27"/>
          <w:cols w:space="720"/>
          <w:formProt w:val="0"/>
          <w:docGrid w:linePitch="360"/>
        </w:sectPr>
      </w:pPr>
    </w:p>
    <w:p w:rsidR="00AB1364" w:rsidRDefault="00D563F7">
      <w:pPr>
        <w:spacing w:line="324" w:lineRule="auto"/>
        <w:ind w:left="0" w:firstLine="709"/>
        <w:jc w:val="both"/>
        <w:rPr>
          <w:rFonts w:ascii="Times New Roman" w:hAnsi="Times New Roman"/>
          <w:b/>
          <w:i/>
          <w:sz w:val="28"/>
          <w:szCs w:val="28"/>
        </w:rPr>
      </w:pPr>
      <w:r>
        <w:rPr>
          <w:rFonts w:ascii="Times New Roman" w:hAnsi="Times New Roman"/>
          <w:b/>
          <w:i/>
          <w:sz w:val="28"/>
          <w:szCs w:val="28"/>
        </w:rPr>
        <w:t>Контроль состояния системы заземления</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xml:space="preserve">В процессе эксплуатации </w:t>
      </w:r>
      <w:r>
        <w:rPr>
          <w:rFonts w:ascii="Times New Roman" w:hAnsi="Times New Roman"/>
          <w:sz w:val="28"/>
          <w:szCs w:val="28"/>
        </w:rPr>
        <w:t>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w:t>
      </w:r>
      <w:r>
        <w:rPr>
          <w:rFonts w:ascii="Times New Roman" w:hAnsi="Times New Roman"/>
          <w:sz w:val="28"/>
          <w:szCs w:val="28"/>
        </w:rPr>
        <w:t>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ПУЭ для целей </w:t>
      </w:r>
      <w:r>
        <w:rPr>
          <w:rFonts w:ascii="Times New Roman" w:hAnsi="Times New Roman"/>
          <w:sz w:val="28"/>
          <w:szCs w:val="28"/>
        </w:rPr>
        <w:t>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w:t>
      </w:r>
      <w:r>
        <w:rPr>
          <w:rFonts w:ascii="Times New Roman" w:hAnsi="Times New Roman"/>
          <w:sz w:val="28"/>
          <w:szCs w:val="28"/>
        </w:rPr>
        <w:t>,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w:t>
      </w:r>
      <w:r>
        <w:rPr>
          <w:rFonts w:ascii="Times New Roman" w:hAnsi="Times New Roman"/>
          <w:sz w:val="28"/>
          <w:szCs w:val="28"/>
        </w:rPr>
        <w:t>оскольку они являются проводниками тока и обладают низким сопротивлением.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w:t>
      </w:r>
      <w:r>
        <w:rPr>
          <w:rFonts w:ascii="Times New Roman" w:hAnsi="Times New Roman"/>
          <w:sz w:val="28"/>
          <w:szCs w:val="28"/>
        </w:rPr>
        <w:t>ты.</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w:t>
      </w:r>
      <w:r>
        <w:rPr>
          <w:rFonts w:ascii="Times New Roman" w:hAnsi="Times New Roman"/>
          <w:sz w:val="28"/>
          <w:szCs w:val="28"/>
        </w:rPr>
        <w:t xml:space="preserve">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xml:space="preserve">Забитые электроды соединяются между собой </w:t>
      </w:r>
      <w:r>
        <w:rPr>
          <w:rFonts w:ascii="Times New Roman" w:hAnsi="Times New Roman"/>
          <w:sz w:val="28"/>
          <w:szCs w:val="28"/>
        </w:rPr>
        <w:t>тонкой стальной полосой, толщиной не менее 4 мм.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w:t>
      </w:r>
      <w:r>
        <w:rPr>
          <w:rFonts w:ascii="Times New Roman" w:hAnsi="Times New Roman"/>
          <w:sz w:val="28"/>
          <w:szCs w:val="28"/>
        </w:rPr>
        <w:t>ение тока по сечению, а процесс окисления происходит намного быстрее.</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 болтовых со</w:t>
      </w:r>
      <w:r>
        <w:rPr>
          <w:rFonts w:ascii="Times New Roman" w:hAnsi="Times New Roman"/>
          <w:sz w:val="28"/>
          <w:szCs w:val="28"/>
        </w:rPr>
        <w:t>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w:t>
      </w:r>
      <w:r>
        <w:rPr>
          <w:rFonts w:ascii="Times New Roman" w:hAnsi="Times New Roman"/>
          <w:sz w:val="28"/>
          <w:szCs w:val="28"/>
        </w:rPr>
        <w:t>вать краску, поскольку она нарушает связь металла с землей и система заземления не будет работать.</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w:t>
      </w:r>
      <w:r>
        <w:rPr>
          <w:rFonts w:ascii="Times New Roman" w:hAnsi="Times New Roman"/>
          <w:sz w:val="28"/>
          <w:szCs w:val="28"/>
        </w:rPr>
        <w:t>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w:t>
      </w:r>
      <w:r>
        <w:rPr>
          <w:rFonts w:ascii="Times New Roman" w:hAnsi="Times New Roman"/>
          <w:sz w:val="28"/>
          <w:szCs w:val="28"/>
        </w:rPr>
        <w:t>ми в условиях агрессивной среды, они должны быть защищены специальным покрытием.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w:t>
      </w:r>
      <w:r>
        <w:rPr>
          <w:rFonts w:ascii="Times New Roman" w:hAnsi="Times New Roman"/>
          <w:sz w:val="28"/>
          <w:szCs w:val="28"/>
        </w:rPr>
        <w:t>пользуемой для коммутации. Сама шина является одним из элементов распределительного щита и закрепляется непосредственно на его стенке.</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w:t>
      </w:r>
      <w:r>
        <w:rPr>
          <w:rFonts w:ascii="Times New Roman" w:hAnsi="Times New Roman"/>
          <w:sz w:val="28"/>
          <w:szCs w:val="28"/>
        </w:rPr>
        <w:t>е работы несет только исполнитель.</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Для частных дом</w:t>
      </w:r>
      <w:r>
        <w:rPr>
          <w:rFonts w:ascii="Times New Roman" w:hAnsi="Times New Roman"/>
          <w:sz w:val="28"/>
          <w:szCs w:val="28"/>
        </w:rPr>
        <w:t>ов сопротивление тока не может превышать 4 Ом.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заземл</w:t>
      </w:r>
      <w:r>
        <w:rPr>
          <w:rFonts w:ascii="Times New Roman" w:hAnsi="Times New Roman"/>
          <w:sz w:val="28"/>
          <w:szCs w:val="28"/>
        </w:rPr>
        <w:t>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w:t>
      </w:r>
      <w:r>
        <w:rPr>
          <w:rFonts w:ascii="Times New Roman" w:hAnsi="Times New Roman"/>
          <w:sz w:val="28"/>
          <w:szCs w:val="28"/>
        </w:rPr>
        <w:t>ты и защиту электроустановок;</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w:t>
      </w:r>
      <w:r>
        <w:rPr>
          <w:rFonts w:ascii="Times New Roman" w:hAnsi="Times New Roman"/>
          <w:sz w:val="28"/>
          <w:szCs w:val="28"/>
        </w:rPr>
        <w:t>зможности производства измерений). Контактные соединения должны отвечать требованиям государственных стандартов;</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w:t>
      </w:r>
      <w:r>
        <w:rPr>
          <w:rFonts w:ascii="Times New Roman" w:hAnsi="Times New Roman"/>
          <w:sz w:val="28"/>
          <w:szCs w:val="28"/>
        </w:rPr>
        <w:t>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визуаль</w:t>
      </w:r>
      <w:r>
        <w:rPr>
          <w:rFonts w:ascii="Times New Roman" w:hAnsi="Times New Roman"/>
          <w:sz w:val="28"/>
          <w:szCs w:val="28"/>
        </w:rPr>
        <w:t>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 xml:space="preserve">При осмотре оценивается состояние контактных соединений между </w:t>
      </w:r>
      <w:r>
        <w:rPr>
          <w:rFonts w:ascii="Times New Roman" w:hAnsi="Times New Roman"/>
          <w:sz w:val="28"/>
          <w:szCs w:val="28"/>
        </w:rPr>
        <w:t>защитным проводником и оборудованием, наличие антикоррозионного покрытия, отсутствие обрывов;</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w:t>
      </w:r>
      <w:r>
        <w:rPr>
          <w:rFonts w:ascii="Times New Roman" w:hAnsi="Times New Roman"/>
          <w:sz w:val="28"/>
          <w:szCs w:val="28"/>
        </w:rPr>
        <w:t>ния заземляющего устройства;</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 а также со</w:t>
      </w:r>
      <w:r>
        <w:rPr>
          <w:rFonts w:ascii="Times New Roman" w:hAnsi="Times New Roman"/>
          <w:sz w:val="28"/>
          <w:szCs w:val="28"/>
        </w:rPr>
        <w:t>единений естественных заземлителей</w:t>
      </w:r>
      <w:r>
        <w:rPr>
          <w:rFonts w:ascii="Times New Roman" w:hAnsi="Times New Roman"/>
          <w:sz w:val="28"/>
          <w:szCs w:val="28"/>
        </w:rPr>
        <w:br/>
        <w:t>с заземляющим устройством;</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xml:space="preserve">- измерения </w:t>
      </w:r>
      <w:r>
        <w:rPr>
          <w:rFonts w:ascii="Times New Roman" w:hAnsi="Times New Roman"/>
          <w:sz w:val="28"/>
          <w:szCs w:val="28"/>
        </w:rPr>
        <w:t>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w:t>
      </w:r>
      <w:r>
        <w:rPr>
          <w:rFonts w:ascii="Times New Roman" w:hAnsi="Times New Roman"/>
          <w:sz w:val="28"/>
          <w:szCs w:val="28"/>
        </w:rPr>
        <w:t>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w:t>
      </w:r>
      <w:r>
        <w:rPr>
          <w:rFonts w:ascii="Times New Roman" w:hAnsi="Times New Roman"/>
          <w:sz w:val="28"/>
          <w:szCs w:val="28"/>
        </w:rPr>
        <w:t>а осуществляться его проверка в соответствии с рекомендациями завода-изготовителя и нормами испытаний электрооборудования.</w:t>
      </w:r>
    </w:p>
    <w:p w:rsidR="00AB1364" w:rsidRDefault="00D563F7">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являются электрические кабели. Поэтому, для о</w:t>
      </w:r>
      <w:r>
        <w:rPr>
          <w:rFonts w:ascii="Times New Roman" w:hAnsi="Times New Roman"/>
          <w:sz w:val="28"/>
          <w:szCs w:val="28"/>
        </w:rPr>
        <w:t>беспечения пожарной безопасности, необходимо правильно выбирать кабельные изделия по типу исполнения и сечению токопроводящих жил.</w:t>
      </w:r>
    </w:p>
    <w:p w:rsidR="00AB1364" w:rsidRDefault="00D563F7">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w:t>
      </w:r>
      <w:r>
        <w:rPr>
          <w:rFonts w:ascii="Times New Roman" w:hAnsi="Times New Roman"/>
          <w:sz w:val="28"/>
          <w:szCs w:val="28"/>
        </w:rPr>
        <w:t>оответствии</w:t>
      </w:r>
      <w:r>
        <w:rPr>
          <w:rFonts w:ascii="Times New Roman" w:hAnsi="Times New Roman"/>
          <w:sz w:val="28"/>
          <w:szCs w:val="28"/>
        </w:rPr>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w:t>
      </w:r>
      <w:r>
        <w:rPr>
          <w:rFonts w:ascii="Times New Roman" w:hAnsi="Times New Roman"/>
          <w:sz w:val="28"/>
          <w:szCs w:val="28"/>
        </w:rPr>
        <w:t xml:space="preserve"> учетом их типа исполнения» представленная в таблице 4.</w:t>
      </w:r>
    </w:p>
    <w:p w:rsidR="00AB1364" w:rsidRDefault="00D563F7">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4</w:t>
      </w:r>
    </w:p>
    <w:p w:rsidR="00AB1364" w:rsidRDefault="00D563F7">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97"/>
        <w:gridCol w:w="1276"/>
        <w:gridCol w:w="6570"/>
      </w:tblGrid>
      <w:tr w:rsidR="00AB1364">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rsidR="00AB1364" w:rsidRDefault="00D563F7">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AB1364">
        <w:trPr>
          <w:trHeight w:val="255"/>
        </w:trPr>
        <w:tc>
          <w:tcPr>
            <w:tcW w:w="1876" w:type="dxa"/>
            <w:tcBorders>
              <w:top w:val="single" w:sz="6"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Без </w:t>
            </w:r>
            <w:r>
              <w:rPr>
                <w:rFonts w:ascii="Times New Roman" w:eastAsia="Times New Roman" w:hAnsi="Times New Roman"/>
                <w:sz w:val="20"/>
                <w:szCs w:val="20"/>
                <w:lang w:eastAsia="ru-RU"/>
              </w:rPr>
              <w:t>обозначения</w:t>
            </w:r>
          </w:p>
        </w:tc>
        <w:tc>
          <w:tcPr>
            <w:tcW w:w="1262" w:type="dxa"/>
            <w:tcBorders>
              <w:top w:val="single" w:sz="6"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w:t>
            </w:r>
            <w:r>
              <w:rPr>
                <w:rFonts w:ascii="Times New Roman" w:eastAsia="Times New Roman" w:hAnsi="Times New Roman"/>
                <w:sz w:val="20"/>
                <w:szCs w:val="20"/>
                <w:lang w:eastAsia="ru-RU"/>
              </w:rPr>
              <w:t>его персонала, при этом необходимо применять пассивную огнезащиту</w:t>
            </w:r>
          </w:p>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4"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rsidR="00AB1364" w:rsidRDefault="00AB1364">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4"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rsidR="00AB1364" w:rsidRDefault="00AB1364">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w:t>
            </w:r>
            <w:r>
              <w:rPr>
                <w:rFonts w:ascii="Times New Roman" w:eastAsia="Times New Roman" w:hAnsi="Times New Roman"/>
                <w:sz w:val="20"/>
                <w:szCs w:val="20"/>
                <w:lang w:eastAsia="ru-RU"/>
              </w:rPr>
              <w:t>в многофункциональных высотных зданиях и зданиях-комплексах</w:t>
            </w: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 системах </w:t>
            </w:r>
            <w:r>
              <w:rPr>
                <w:rFonts w:ascii="Times New Roman" w:eastAsia="Times New Roman" w:hAnsi="Times New Roman"/>
                <w:sz w:val="20"/>
                <w:szCs w:val="20"/>
                <w:lang w:eastAsia="ru-RU"/>
              </w:rPr>
              <w:t>противопожарной защиты, а также других системах, которые должны сохранять работоспособность в условиях пожара</w:t>
            </w: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rsidR="00AB1364" w:rsidRDefault="00AB1364">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rsidR="00AB1364" w:rsidRDefault="00AB1364">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 зданиях детских дошкольных и образовательных учреждений, специализированных домах </w:t>
            </w:r>
            <w:r>
              <w:rPr>
                <w:rFonts w:ascii="Times New Roman" w:eastAsia="Times New Roman" w:hAnsi="Times New Roman"/>
                <w:sz w:val="20"/>
                <w:szCs w:val="20"/>
                <w:lang w:eastAsia="ru-RU"/>
              </w:rPr>
              <w:t>престарелых и инвалидов, больницах, в спальных корпусах образовательных учреждений интернатного типа и детских учреждений</w:t>
            </w: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55"/>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w:t>
            </w:r>
            <w:r>
              <w:rPr>
                <w:rFonts w:ascii="Times New Roman" w:eastAsia="Times New Roman" w:hAnsi="Times New Roman"/>
                <w:sz w:val="20"/>
                <w:szCs w:val="20"/>
                <w:lang w:eastAsia="ru-RU"/>
              </w:rPr>
              <w:t>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w:t>
            </w:r>
            <w:r>
              <w:rPr>
                <w:rFonts w:ascii="Times New Roman" w:eastAsia="Times New Roman" w:hAnsi="Times New Roman"/>
                <w:sz w:val="20"/>
                <w:szCs w:val="20"/>
                <w:lang w:eastAsia="ru-RU"/>
              </w:rPr>
              <w:t>ных корпусах образовательных учреждений интернатного типа и детских учреждений</w:t>
            </w:r>
          </w:p>
        </w:tc>
      </w:tr>
      <w:tr w:rsidR="00AB1364">
        <w:trPr>
          <w:trHeight w:val="227"/>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2" w:type="dxa"/>
            <w:tcBorders>
              <w:left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r w:rsidR="00AB1364">
        <w:trPr>
          <w:trHeight w:val="227"/>
        </w:trPr>
        <w:tc>
          <w:tcPr>
            <w:tcW w:w="1876"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rsidR="00AB1364" w:rsidRDefault="00D563F7">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rsidR="00AB1364" w:rsidRDefault="00AB1364">
            <w:pPr>
              <w:spacing w:line="240" w:lineRule="auto"/>
              <w:ind w:left="0" w:firstLine="0"/>
              <w:rPr>
                <w:rFonts w:ascii="Times New Roman" w:eastAsia="Times New Roman" w:hAnsi="Times New Roman"/>
                <w:sz w:val="20"/>
                <w:szCs w:val="20"/>
                <w:lang w:eastAsia="ru-RU"/>
              </w:rPr>
            </w:pP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rPr>
        <w:t>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w:t>
      </w:r>
      <w:r>
        <w:rPr>
          <w:rFonts w:ascii="Times New Roman" w:hAnsi="Times New Roman"/>
          <w:sz w:val="28"/>
          <w:szCs w:val="28"/>
        </w:rPr>
        <w:t>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8"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19"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20"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1"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w:t>
      </w:r>
      <w:r>
        <w:rPr>
          <w:rFonts w:ascii="Times New Roman" w:hAnsi="Times New Roman"/>
          <w:sz w:val="28"/>
          <w:szCs w:val="28"/>
        </w:rPr>
        <w:t>ил и жил из алюминиевых сплавов марок 8030 и 8176 должны быть не менее указанных в таблице 5;</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rsidR="00AB1364" w:rsidRDefault="00D563F7">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rsidR="00AB1364" w:rsidRDefault="00AB1364">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AB1364">
        <w:trPr>
          <w:trHeight w:hRule="exact" w:val="15"/>
        </w:trPr>
        <w:tc>
          <w:tcPr>
            <w:tcW w:w="4323" w:type="dxa"/>
            <w:vAlign w:val="center"/>
          </w:tcPr>
          <w:p w:rsidR="00AB1364" w:rsidRDefault="00AB1364">
            <w:pPr>
              <w:rPr>
                <w:sz w:val="2"/>
                <w:szCs w:val="24"/>
              </w:rPr>
            </w:pPr>
          </w:p>
        </w:tc>
        <w:tc>
          <w:tcPr>
            <w:tcW w:w="1808" w:type="dxa"/>
            <w:vAlign w:val="center"/>
          </w:tcPr>
          <w:p w:rsidR="00AB1364" w:rsidRDefault="00AB1364">
            <w:pPr>
              <w:rPr>
                <w:sz w:val="2"/>
                <w:szCs w:val="24"/>
              </w:rPr>
            </w:pPr>
          </w:p>
        </w:tc>
        <w:tc>
          <w:tcPr>
            <w:tcW w:w="3506" w:type="dxa"/>
            <w:vAlign w:val="center"/>
          </w:tcPr>
          <w:p w:rsidR="00AB1364" w:rsidRDefault="00AB1364">
            <w:pPr>
              <w:rPr>
                <w:sz w:val="2"/>
                <w:szCs w:val="24"/>
              </w:rPr>
            </w:pPr>
          </w:p>
        </w:tc>
      </w:tr>
      <w:tr w:rsidR="00AB1364">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rsidR="00AB1364" w:rsidRDefault="00D563F7">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AB1364" w:rsidRDefault="00D563F7">
            <w:pPr>
              <w:pStyle w:val="formattext"/>
              <w:spacing w:beforeAutospacing="0" w:afterAutospacing="0"/>
              <w:jc w:val="center"/>
              <w:rPr>
                <w:sz w:val="28"/>
                <w:szCs w:val="28"/>
              </w:rPr>
            </w:pPr>
            <w:r>
              <w:t xml:space="preserve">Наименьшее сечение токопроводящих жил кабелей </w:t>
            </w:r>
            <w:r>
              <w:t>и проводов, мм</w:t>
            </w:r>
            <w:r>
              <w:rPr>
                <w:vertAlign w:val="superscript"/>
              </w:rPr>
              <w:t>2</w:t>
            </w:r>
          </w:p>
        </w:tc>
      </w:tr>
      <w:tr w:rsidR="00AB1364">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rsidR="00AB1364" w:rsidRDefault="00AB1364">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AB1364" w:rsidRDefault="00D563F7">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AB1364" w:rsidRDefault="00D563F7">
            <w:pPr>
              <w:pStyle w:val="formattext"/>
              <w:spacing w:beforeAutospacing="0" w:afterAutospacing="0"/>
              <w:jc w:val="center"/>
              <w:rPr>
                <w:sz w:val="28"/>
                <w:szCs w:val="28"/>
              </w:rPr>
            </w:pPr>
            <w:r>
              <w:t>жилами из алюминиевых сплавов марок 8030 и 8176</w:t>
            </w:r>
          </w:p>
        </w:tc>
      </w:tr>
      <w:tr w:rsidR="00AB1364">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2,5</w:t>
            </w:r>
          </w:p>
        </w:tc>
      </w:tr>
      <w:tr w:rsidR="00AB1364">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4,0</w:t>
            </w:r>
          </w:p>
        </w:tc>
      </w:tr>
      <w:tr w:rsidR="00AB1364">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rPr>
                <w:sz w:val="28"/>
                <w:szCs w:val="28"/>
              </w:rPr>
            </w:pPr>
            <w: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4,0</w:t>
            </w:r>
          </w:p>
        </w:tc>
      </w:tr>
      <w:tr w:rsidR="00AB1364">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rPr>
                <w:sz w:val="28"/>
                <w:szCs w:val="28"/>
              </w:rPr>
            </w:pPr>
            <w:r>
              <w:t>Линии распределительной</w:t>
            </w:r>
            <w:r>
              <w:t xml:space="preserve">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AB1364" w:rsidRDefault="00D563F7">
            <w:pPr>
              <w:pStyle w:val="formattext"/>
              <w:spacing w:beforeAutospacing="0" w:afterAutospacing="0"/>
              <w:jc w:val="center"/>
              <w:rPr>
                <w:sz w:val="28"/>
                <w:szCs w:val="28"/>
              </w:rPr>
            </w:pPr>
            <w:r>
              <w:t>6,0</w:t>
            </w:r>
          </w:p>
        </w:tc>
      </w:tr>
    </w:tbl>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 xml:space="preserve">-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w:t>
      </w:r>
      <w:r>
        <w:rPr>
          <w:rFonts w:ascii="Times New Roman" w:hAnsi="Times New Roman"/>
          <w:sz w:val="28"/>
          <w:szCs w:val="28"/>
        </w:rPr>
        <w:t>с требованиями </w:t>
      </w:r>
      <w:hyperlink r:id="rId22"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w:t>
      </w:r>
      <w:r>
        <w:rPr>
          <w:rFonts w:ascii="Times New Roman" w:hAnsi="Times New Roman"/>
          <w:sz w:val="28"/>
          <w:szCs w:val="28"/>
        </w:rPr>
        <w:t>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w:t>
      </w:r>
      <w:r>
        <w:rPr>
          <w:rFonts w:ascii="Times New Roman" w:hAnsi="Times New Roman"/>
          <w:sz w:val="28"/>
          <w:szCs w:val="28"/>
        </w:rPr>
        <w:t>з алюминиевых сплавов марок 8030 и 8176 должны применяться сжимы с оцинкованными контактами.</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w:t>
      </w:r>
      <w:r>
        <w:rPr>
          <w:rFonts w:ascii="Times New Roman" w:hAnsi="Times New Roman"/>
          <w:sz w:val="28"/>
          <w:szCs w:val="28"/>
        </w:rPr>
        <w:t>ли латунные контакты, для обеспечения стабильности контактного соединения следует применять электропроводящие смазки.</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Медн</w:t>
      </w:r>
      <w:r>
        <w:rPr>
          <w:rFonts w:ascii="Times New Roman" w:hAnsi="Times New Roman"/>
          <w:sz w:val="28"/>
          <w:szCs w:val="28"/>
        </w:rPr>
        <w:t>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w:t>
      </w:r>
      <w:r>
        <w:rPr>
          <w:rFonts w:ascii="Times New Roman" w:hAnsi="Times New Roman"/>
          <w:sz w:val="28"/>
          <w:szCs w:val="28"/>
        </w:rPr>
        <w:t>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w:t>
      </w:r>
      <w:r>
        <w:rPr>
          <w:rFonts w:ascii="Times New Roman" w:hAnsi="Times New Roman"/>
          <w:sz w:val="28"/>
          <w:szCs w:val="28"/>
        </w:rPr>
        <w:t>й с токопроводящими жилами из алюминиевых сплавов для организации внутренних сетей, но накладывает на их монтаж дополнительные ограничения.</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 xml:space="preserve">Для обеспечения надежности электропроводок в зданиях, выполняемых проводами и кабелями с токопроводящими жилами из </w:t>
      </w:r>
      <w:r>
        <w:rPr>
          <w:rFonts w:ascii="Times New Roman" w:hAnsi="Times New Roman"/>
          <w:sz w:val="28"/>
          <w:szCs w:val="28"/>
        </w:rPr>
        <w:t>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w:t>
      </w:r>
      <w:r>
        <w:rPr>
          <w:rFonts w:ascii="Times New Roman" w:hAnsi="Times New Roman"/>
          <w:sz w:val="28"/>
          <w:szCs w:val="28"/>
        </w:rPr>
        <w:t>,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w:t>
      </w:r>
      <w:r>
        <w:rPr>
          <w:rFonts w:ascii="Times New Roman" w:hAnsi="Times New Roman"/>
          <w:sz w:val="28"/>
          <w:szCs w:val="28"/>
        </w:rPr>
        <w:t>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w:t>
      </w:r>
      <w:r>
        <w:rPr>
          <w:rFonts w:ascii="Times New Roman" w:hAnsi="Times New Roman"/>
          <w:sz w:val="28"/>
          <w:szCs w:val="28"/>
        </w:rPr>
        <w:t>тся применение кабельных изделий с медными токопроводящими жилами.</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w:t>
      </w:r>
      <w:r>
        <w:rPr>
          <w:rFonts w:ascii="Times New Roman" w:hAnsi="Times New Roman"/>
          <w:sz w:val="28"/>
          <w:szCs w:val="28"/>
        </w:rPr>
        <w:t>е воспламенению или к короткому замыканию с последующим возгоранием.</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w:t>
      </w:r>
      <w:r>
        <w:rPr>
          <w:rFonts w:ascii="Times New Roman" w:hAnsi="Times New Roman"/>
          <w:sz w:val="28"/>
          <w:szCs w:val="28"/>
        </w:rPr>
        <w:t>ть без перегрева в течение длительного времени.</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w:t>
      </w:r>
      <w:r>
        <w:rPr>
          <w:rFonts w:ascii="Times New Roman" w:hAnsi="Times New Roman"/>
          <w:sz w:val="28"/>
          <w:szCs w:val="28"/>
        </w:rPr>
        <w:t>иры) необходимо выполнить следующие действия:</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 xml:space="preserve">- по </w:t>
      </w:r>
      <w:r>
        <w:rPr>
          <w:rFonts w:ascii="Times New Roman" w:hAnsi="Times New Roman"/>
          <w:sz w:val="28"/>
          <w:szCs w:val="28"/>
        </w:rPr>
        <w:t>таблице определить наиболее подходящее сечение кабеля.</w:t>
      </w:r>
    </w:p>
    <w:p w:rsidR="00AB1364" w:rsidRDefault="00D563F7">
      <w:pPr>
        <w:spacing w:line="319" w:lineRule="auto"/>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w:t>
      </w:r>
      <w:r>
        <w:rPr>
          <w:rFonts w:ascii="Times New Roman" w:hAnsi="Times New Roman"/>
          <w:sz w:val="28"/>
          <w:szCs w:val="28"/>
        </w:rPr>
        <w:t>го паспорте, руководстве по эксплуатации и т.п.</w:t>
      </w:r>
    </w:p>
    <w:p w:rsidR="00AB1364" w:rsidRDefault="00AB1364">
      <w:pPr>
        <w:spacing w:line="319"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rsidR="00AB1364" w:rsidRDefault="00D563F7">
      <w:pPr>
        <w:spacing w:line="312" w:lineRule="auto"/>
        <w:ind w:left="0" w:firstLine="0"/>
        <w:jc w:val="center"/>
        <w:rPr>
          <w:rFonts w:ascii="Times New Roman" w:hAnsi="Times New Roman"/>
          <w:sz w:val="28"/>
          <w:szCs w:val="28"/>
        </w:rPr>
      </w:pPr>
      <w:r>
        <w:rPr>
          <w:noProof/>
          <w:lang w:eastAsia="ru-RU"/>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3"/>
                    <a:stretch>
                      <a:fillRect/>
                    </a:stretch>
                  </pic:blipFill>
                  <pic:spPr bwMode="auto">
                    <a:xfrm>
                      <a:off x="0" y="0"/>
                      <a:ext cx="771525" cy="374015"/>
                    </a:xfrm>
                    <a:prstGeom prst="rect">
                      <a:avLst/>
                    </a:prstGeom>
                  </pic:spPr>
                </pic:pic>
              </a:graphicData>
            </a:graphic>
          </wp:inline>
        </w:drawing>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rsidR="00AB1364" w:rsidRDefault="00D563F7">
      <w:pPr>
        <w:spacing w:line="312" w:lineRule="auto"/>
        <w:ind w:left="0" w:firstLine="709"/>
        <w:jc w:val="center"/>
        <w:rPr>
          <w:rFonts w:ascii="Times New Roman" w:hAnsi="Times New Roman"/>
          <w:sz w:val="28"/>
          <w:szCs w:val="28"/>
        </w:rPr>
      </w:pPr>
      <w:r>
        <w:rPr>
          <w:noProof/>
          <w:lang w:eastAsia="ru-RU"/>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4"/>
                    <a:stretch>
                      <a:fillRect/>
                    </a:stretch>
                  </pic:blipFill>
                  <pic:spPr bwMode="auto">
                    <a:xfrm>
                      <a:off x="0" y="0"/>
                      <a:ext cx="1025525" cy="389890"/>
                    </a:xfrm>
                    <a:prstGeom prst="rect">
                      <a:avLst/>
                    </a:prstGeom>
                  </pic:spPr>
                </pic:pic>
              </a:graphicData>
            </a:graphic>
          </wp:inline>
        </w:drawing>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w:t>
      </w:r>
      <w:r>
        <w:rPr>
          <w:rFonts w:ascii="Times New Roman" w:hAnsi="Times New Roman"/>
          <w:sz w:val="28"/>
          <w:szCs w:val="28"/>
        </w:rPr>
        <w:t xml:space="preserve"> = 1.</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w:t>
      </w:r>
      <w:r>
        <w:rPr>
          <w:rFonts w:ascii="Times New Roman" w:hAnsi="Times New Roman"/>
          <w:sz w:val="28"/>
          <w:szCs w:val="28"/>
        </w:rPr>
        <w:t>фициент одновременности, т.е. какая часть приборов может быть включена одновременно.</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w:t>
      </w:r>
      <w:r>
        <w:rPr>
          <w:rFonts w:ascii="Times New Roman" w:hAnsi="Times New Roman"/>
          <w:sz w:val="28"/>
          <w:szCs w:val="28"/>
        </w:rPr>
        <w:t>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rsidR="00AB1364" w:rsidRDefault="00D563F7">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24"/>
        <w:gridCol w:w="1804"/>
        <w:gridCol w:w="2258"/>
        <w:gridCol w:w="1805"/>
        <w:gridCol w:w="2036"/>
      </w:tblGrid>
      <w:tr w:rsidR="00AB1364">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rsidR="00AB1364" w:rsidRDefault="00D563F7">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AB1364">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AB1364" w:rsidRDefault="00AB1364">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AB1364">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AB1364" w:rsidRDefault="00AB1364">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AB1364">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AB1364" w:rsidRDefault="00D563F7">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Если в доме имеются мощные электроприборы, нагрузка которых составляет более 1,5 кВт, для их </w:t>
      </w:r>
      <w:r>
        <w:rPr>
          <w:rFonts w:ascii="Times New Roman" w:hAnsi="Times New Roman"/>
          <w:sz w:val="28"/>
          <w:szCs w:val="28"/>
        </w:rPr>
        <w:t>подключения рекомендуется использовать отдельную линию.</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w:t>
      </w:r>
      <w:r>
        <w:rPr>
          <w:rFonts w:ascii="Times New Roman" w:hAnsi="Times New Roman"/>
          <w:sz w:val="28"/>
          <w:szCs w:val="28"/>
        </w:rPr>
        <w:t>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Следует помнить, что максимальный допустимый ток для стандартных </w:t>
      </w:r>
      <w:r>
        <w:rPr>
          <w:rFonts w:ascii="Times New Roman" w:hAnsi="Times New Roman"/>
          <w:sz w:val="28"/>
          <w:szCs w:val="28"/>
        </w:rPr>
        <w:t>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B1364" w:rsidRDefault="00AB1364">
      <w:pPr>
        <w:ind w:left="0" w:firstLine="567"/>
        <w:jc w:val="both"/>
        <w:rPr>
          <w:rFonts w:ascii="Times New Roman" w:hAnsi="Times New Roman"/>
          <w:sz w:val="28"/>
          <w:szCs w:val="28"/>
        </w:rPr>
        <w:sectPr w:rsidR="00AB1364">
          <w:headerReference w:type="default" r:id="rId25"/>
          <w:footerReference w:type="default" r:id="rId26"/>
          <w:pgSz w:w="11906" w:h="16838"/>
          <w:pgMar w:top="851" w:right="851" w:bottom="1134" w:left="1418" w:header="709" w:footer="301" w:gutter="0"/>
          <w:pgNumType w:start="31"/>
          <w:cols w:space="720"/>
          <w:formProt w:val="0"/>
          <w:docGrid w:linePitch="360"/>
        </w:sectPr>
      </w:pPr>
    </w:p>
    <w:p w:rsidR="00AB1364" w:rsidRDefault="00D563F7">
      <w:pPr>
        <w:spacing w:line="240" w:lineRule="auto"/>
        <w:ind w:left="0" w:firstLine="567"/>
        <w:jc w:val="both"/>
        <w:rPr>
          <w:rFonts w:ascii="Times New Roman" w:hAnsi="Times New Roman"/>
          <w:b/>
          <w:sz w:val="28"/>
          <w:szCs w:val="28"/>
        </w:rPr>
      </w:pPr>
      <w:r>
        <w:rPr>
          <w:rFonts w:ascii="Times New Roman" w:hAnsi="Times New Roman"/>
          <w:b/>
          <w:sz w:val="28"/>
          <w:szCs w:val="28"/>
        </w:rPr>
        <w:t>3.3. Действия при обнаружении аварийного режима</w:t>
      </w:r>
      <w:r>
        <w:rPr>
          <w:rFonts w:ascii="Times New Roman" w:hAnsi="Times New Roman"/>
          <w:b/>
          <w:sz w:val="28"/>
          <w:szCs w:val="28"/>
        </w:rPr>
        <w:br/>
        <w:t>в электрооборудовании</w:t>
      </w:r>
    </w:p>
    <w:p w:rsidR="00AB1364" w:rsidRDefault="00AB1364">
      <w:pPr>
        <w:spacing w:line="240" w:lineRule="auto"/>
        <w:ind w:left="0" w:firstLine="567"/>
        <w:jc w:val="both"/>
        <w:rPr>
          <w:rFonts w:ascii="Times New Roman" w:hAnsi="Times New Roman"/>
          <w:b/>
          <w:sz w:val="28"/>
          <w:szCs w:val="28"/>
        </w:rPr>
      </w:pP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w:t>
      </w:r>
      <w:r>
        <w:rPr>
          <w:rFonts w:ascii="Times New Roman" w:hAnsi="Times New Roman"/>
          <w:sz w:val="28"/>
          <w:szCs w:val="28"/>
        </w:rPr>
        <w:t>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w:t>
      </w:r>
      <w:r>
        <w:rPr>
          <w:rFonts w:ascii="Times New Roman" w:hAnsi="Times New Roman"/>
          <w:sz w:val="28"/>
          <w:szCs w:val="28"/>
        </w:rPr>
        <w:t>пуса, возникновении при работе нехарактерного шума и запаха плавящейся изоляции.</w:t>
      </w:r>
      <w:r>
        <w:t xml:space="preserve"> </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rsidR="00AB1364" w:rsidRDefault="00AB1364">
      <w:pPr>
        <w:ind w:left="0" w:firstLine="567"/>
        <w:jc w:val="both"/>
        <w:rPr>
          <w:rFonts w:ascii="Times New Roman" w:hAnsi="Times New Roman"/>
          <w:sz w:val="28"/>
          <w:szCs w:val="28"/>
        </w:rPr>
        <w:sectPr w:rsidR="00AB1364">
          <w:headerReference w:type="default" r:id="rId27"/>
          <w:footerReference w:type="default" r:id="rId28"/>
          <w:pgSz w:w="11906" w:h="16838"/>
          <w:pgMar w:top="1134" w:right="1134" w:bottom="1134" w:left="1134" w:header="709" w:footer="709" w:gutter="0"/>
          <w:cols w:space="720"/>
          <w:formProt w:val="0"/>
          <w:docGrid w:linePitch="360"/>
        </w:sectPr>
      </w:pPr>
    </w:p>
    <w:p w:rsidR="00AB1364" w:rsidRDefault="00D563F7">
      <w:pPr>
        <w:ind w:left="0" w:firstLine="0"/>
        <w:jc w:val="right"/>
        <w:rPr>
          <w:rFonts w:ascii="Times New Roman" w:hAnsi="Times New Roman"/>
          <w:b/>
          <w:sz w:val="28"/>
          <w:szCs w:val="28"/>
        </w:rPr>
      </w:pPr>
      <w:r>
        <w:rPr>
          <w:rFonts w:ascii="Times New Roman" w:hAnsi="Times New Roman"/>
          <w:b/>
          <w:sz w:val="28"/>
          <w:szCs w:val="28"/>
        </w:rPr>
        <w:t xml:space="preserve">Таблица 7 </w:t>
      </w:r>
    </w:p>
    <w:p w:rsidR="00AB1364" w:rsidRDefault="00D563F7">
      <w:pPr>
        <w:ind w:left="0" w:firstLine="0"/>
        <w:jc w:val="center"/>
        <w:rPr>
          <w:rFonts w:ascii="Times New Roman" w:hAnsi="Times New Roman"/>
          <w:b/>
          <w:sz w:val="28"/>
          <w:szCs w:val="28"/>
        </w:rPr>
      </w:pPr>
      <w:r>
        <w:rPr>
          <w:rFonts w:ascii="Times New Roman" w:hAnsi="Times New Roman"/>
          <w:b/>
          <w:sz w:val="28"/>
          <w:szCs w:val="28"/>
        </w:rPr>
        <w:t>Признаки аварийного р</w:t>
      </w:r>
      <w:r>
        <w:rPr>
          <w:rFonts w:ascii="Times New Roman" w:hAnsi="Times New Roman"/>
          <w:b/>
          <w:sz w:val="28"/>
          <w:szCs w:val="28"/>
        </w:rPr>
        <w:t>ежима работы электрооборудования и действия при их обнаружении</w:t>
      </w:r>
    </w:p>
    <w:tbl>
      <w:tblPr>
        <w:tblStyle w:val="afffc"/>
        <w:tblW w:w="5000" w:type="pct"/>
        <w:tblInd w:w="-289" w:type="dxa"/>
        <w:tblLook w:val="04A0" w:firstRow="1" w:lastRow="0" w:firstColumn="1" w:lastColumn="0" w:noHBand="0" w:noVBand="1"/>
      </w:tblPr>
      <w:tblGrid>
        <w:gridCol w:w="4337"/>
        <w:gridCol w:w="3277"/>
        <w:gridCol w:w="7172"/>
      </w:tblGrid>
      <w:tr w:rsidR="00AB1364">
        <w:trPr>
          <w:trHeight w:val="442"/>
          <w:tblHeader/>
        </w:trPr>
        <w:tc>
          <w:tcPr>
            <w:tcW w:w="4274"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rsidR="00AB1364" w:rsidRDefault="00AB1364">
            <w:pPr>
              <w:spacing w:line="240" w:lineRule="auto"/>
              <w:ind w:left="0" w:firstLine="0"/>
              <w:jc w:val="both"/>
              <w:rPr>
                <w:rFonts w:ascii="Times New Roman" w:hAnsi="Times New Roman"/>
                <w:sz w:val="24"/>
                <w:szCs w:val="24"/>
              </w:rPr>
            </w:pPr>
          </w:p>
        </w:tc>
        <w:tc>
          <w:tcPr>
            <w:tcW w:w="7067" w:type="dxa"/>
            <w:vMerge w:val="restart"/>
          </w:tcPr>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xml:space="preserve">- установить какой тип аппарата </w:t>
            </w:r>
            <w:r>
              <w:rPr>
                <w:rFonts w:ascii="Times New Roman" w:hAnsi="Times New Roman"/>
                <w:sz w:val="24"/>
                <w:szCs w:val="24"/>
              </w:rPr>
              <w:t>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w:t>
            </w:r>
            <w:r>
              <w:rPr>
                <w:rFonts w:ascii="Times New Roman" w:hAnsi="Times New Roman"/>
                <w:sz w:val="24"/>
                <w:szCs w:val="24"/>
              </w:rPr>
              <w:t>диняет в себе два и более типа защиты;</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w:t>
            </w:r>
            <w:r>
              <w:rPr>
                <w:rFonts w:ascii="Times New Roman" w:hAnsi="Times New Roman"/>
                <w:sz w:val="24"/>
                <w:szCs w:val="24"/>
              </w:rPr>
              <w:t>лючены и были в работе? Когда и сколько раз срабатывали аппараты защиты?</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w:t>
            </w:r>
            <w:r>
              <w:rPr>
                <w:rFonts w:ascii="Times New Roman" w:hAnsi="Times New Roman"/>
                <w:sz w:val="24"/>
                <w:szCs w:val="24"/>
              </w:rPr>
              <w:t>зменение цвета или оплавление изоляции, следы термического воздействия в результате короткого замыкания, искрения, перегрузок);</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w:t>
            </w:r>
            <w:r>
              <w:rPr>
                <w:rFonts w:ascii="Times New Roman" w:hAnsi="Times New Roman"/>
                <w:sz w:val="24"/>
                <w:szCs w:val="24"/>
              </w:rPr>
              <w:t>нту (замене) поврежденного электрооборудования;</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измерить значение </w:t>
            </w:r>
            <w:r>
              <w:rPr>
                <w:rFonts w:ascii="Times New Roman" w:hAnsi="Times New Roman"/>
                <w:sz w:val="24"/>
                <w:szCs w:val="24"/>
              </w:rPr>
              <w:t>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w:t>
            </w:r>
            <w:r>
              <w:rPr>
                <w:rFonts w:ascii="Times New Roman" w:hAnsi="Times New Roman"/>
                <w:sz w:val="24"/>
                <w:szCs w:val="24"/>
              </w:rPr>
              <w:t>авен и его необходимо заменить;</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w:t>
            </w:r>
            <w:r>
              <w:rPr>
                <w:rFonts w:ascii="Times New Roman" w:hAnsi="Times New Roman"/>
                <w:sz w:val="24"/>
                <w:szCs w:val="24"/>
              </w:rPr>
              <w:t>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w:t>
            </w:r>
            <w:r>
              <w:rPr>
                <w:rFonts w:ascii="Times New Roman" w:hAnsi="Times New Roman"/>
                <w:sz w:val="24"/>
                <w:szCs w:val="24"/>
              </w:rPr>
              <w:t>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w:t>
            </w:r>
            <w:r>
              <w:rPr>
                <w:rFonts w:ascii="Times New Roman" w:hAnsi="Times New Roman"/>
                <w:sz w:val="24"/>
                <w:szCs w:val="24"/>
              </w:rPr>
              <w:t>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xml:space="preserve">Этап </w:t>
            </w:r>
            <w:r>
              <w:rPr>
                <w:rFonts w:ascii="Times New Roman" w:hAnsi="Times New Roman"/>
                <w:sz w:val="24"/>
                <w:szCs w:val="24"/>
              </w:rPr>
              <w:t>3.</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w:t>
            </w:r>
            <w:r>
              <w:rPr>
                <w:rFonts w:ascii="Times New Roman" w:hAnsi="Times New Roman"/>
                <w:sz w:val="24"/>
                <w:szCs w:val="24"/>
              </w:rPr>
              <w:t>уатации.</w:t>
            </w:r>
          </w:p>
          <w:p w:rsidR="00AB1364" w:rsidRDefault="00D563F7">
            <w:pPr>
              <w:spacing w:line="240" w:lineRule="auto"/>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AB1364" w:rsidRDefault="00AB1364">
            <w:pPr>
              <w:spacing w:line="240" w:lineRule="auto"/>
              <w:ind w:left="0" w:firstLine="0"/>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rsidR="00AB1364" w:rsidRDefault="00AB1364">
            <w:pPr>
              <w:spacing w:line="240" w:lineRule="auto"/>
              <w:ind w:left="0" w:firstLine="0"/>
              <w:jc w:val="both"/>
              <w:rPr>
                <w:rFonts w:ascii="Times New Roman" w:hAnsi="Times New Roman"/>
                <w:sz w:val="24"/>
                <w:szCs w:val="24"/>
              </w:rPr>
            </w:pP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AB1364" w:rsidRDefault="00AB1364">
            <w:pPr>
              <w:spacing w:line="240" w:lineRule="auto"/>
              <w:ind w:left="0" w:firstLine="0"/>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AB1364" w:rsidRDefault="00AB1364">
            <w:pPr>
              <w:spacing w:line="240" w:lineRule="auto"/>
              <w:ind w:left="0" w:firstLine="0"/>
              <w:jc w:val="both"/>
              <w:rPr>
                <w:rFonts w:ascii="Times New Roman" w:hAnsi="Times New Roman"/>
                <w:sz w:val="24"/>
                <w:szCs w:val="24"/>
              </w:rPr>
            </w:pPr>
          </w:p>
        </w:tc>
        <w:tc>
          <w:tcPr>
            <w:tcW w:w="7067" w:type="dxa"/>
            <w:vMerge/>
          </w:tcPr>
          <w:p w:rsidR="00AB1364" w:rsidRDefault="00AB1364">
            <w:pPr>
              <w:spacing w:line="240" w:lineRule="auto"/>
              <w:ind w:left="0" w:firstLine="0"/>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AB1364" w:rsidRDefault="00AB1364">
            <w:pPr>
              <w:spacing w:line="240" w:lineRule="auto"/>
              <w:ind w:left="0" w:firstLine="0"/>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уста</w:t>
            </w:r>
            <w:r>
              <w:rPr>
                <w:rFonts w:ascii="Times New Roman" w:hAnsi="Times New Roman"/>
                <w:sz w:val="24"/>
                <w:szCs w:val="24"/>
              </w:rPr>
              <w:t>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w:t>
            </w:r>
            <w:r>
              <w:rPr>
                <w:rFonts w:ascii="Times New Roman" w:hAnsi="Times New Roman"/>
                <w:sz w:val="24"/>
                <w:szCs w:val="24"/>
              </w:rPr>
              <w:t>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xml:space="preserve">- если при визуальном осмотре обнаружены повреждения, то необходимо приступить к устранению </w:t>
            </w:r>
            <w:r>
              <w:rPr>
                <w:rFonts w:ascii="Times New Roman" w:hAnsi="Times New Roman"/>
                <w:sz w:val="24"/>
                <w:szCs w:val="24"/>
              </w:rPr>
              <w:t>причин выявленных повреждений и ремонту (замене) поврежденного электрооборудования;</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xml:space="preserve">- удалить старый термоиндикатор и нанести </w:t>
            </w:r>
            <w:r>
              <w:rPr>
                <w:rFonts w:ascii="Times New Roman" w:hAnsi="Times New Roman"/>
                <w:sz w:val="24"/>
                <w:szCs w:val="24"/>
              </w:rPr>
              <w:t>новый.</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AB1364" w:rsidRDefault="00AB1364">
            <w:pPr>
              <w:spacing w:line="240" w:lineRule="auto"/>
              <w:ind w:left="0" w:firstLine="266"/>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w:t>
            </w:r>
            <w:r>
              <w:rPr>
                <w:rFonts w:ascii="Times New Roman" w:hAnsi="Times New Roman"/>
                <w:sz w:val="24"/>
                <w:szCs w:val="24"/>
              </w:rPr>
              <w:t>сти от термосистемы</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произвести осмотр оборудования, по причине которого произошло срабатывание системы;</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при необходимости заменить датчик с </w:t>
            </w:r>
            <w:r>
              <w:rPr>
                <w:rFonts w:ascii="Times New Roman" w:hAnsi="Times New Roman"/>
                <w:sz w:val="24"/>
                <w:szCs w:val="24"/>
              </w:rPr>
              <w:t>соответствующей отметкой в журнале.</w:t>
            </w:r>
          </w:p>
          <w:p w:rsidR="00AB1364" w:rsidRDefault="00AB1364">
            <w:pPr>
              <w:spacing w:line="240" w:lineRule="auto"/>
              <w:ind w:left="0" w:firstLine="266"/>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w:t>
            </w:r>
            <w:r>
              <w:rPr>
                <w:rFonts w:ascii="Times New Roman" w:hAnsi="Times New Roman"/>
                <w:sz w:val="24"/>
                <w:szCs w:val="24"/>
              </w:rPr>
              <w:t xml:space="preserve"> вывести из эксплуатации и провести ремонтные работы.</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w:t>
            </w:r>
            <w:r>
              <w:rPr>
                <w:rFonts w:ascii="Times New Roman" w:hAnsi="Times New Roman"/>
                <w:sz w:val="24"/>
                <w:szCs w:val="24"/>
              </w:rPr>
              <w:t>азанием проведенных ремонтно-профилактических работ.</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w:t>
            </w:r>
            <w:r>
              <w:rPr>
                <w:rFonts w:ascii="Times New Roman" w:hAnsi="Times New Roman"/>
                <w:sz w:val="24"/>
                <w:szCs w:val="24"/>
              </w:rPr>
              <w:t>нием причины обследования.</w:t>
            </w:r>
          </w:p>
          <w:p w:rsidR="00AB1364" w:rsidRDefault="00AB1364">
            <w:pPr>
              <w:spacing w:line="240" w:lineRule="auto"/>
              <w:ind w:left="0" w:firstLine="266"/>
              <w:jc w:val="both"/>
              <w:rPr>
                <w:rFonts w:ascii="Times New Roman" w:hAnsi="Times New Roman"/>
                <w:sz w:val="24"/>
                <w:szCs w:val="24"/>
              </w:rPr>
            </w:pPr>
          </w:p>
        </w:tc>
      </w:tr>
      <w:tr w:rsidR="00AB1364">
        <w:tc>
          <w:tcPr>
            <w:tcW w:w="4274"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AB1364" w:rsidRDefault="00D563F7">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 xml:space="preserve">Осмотреть прибор на </w:t>
            </w:r>
            <w:r>
              <w:rPr>
                <w:rFonts w:ascii="Times New Roman" w:hAnsi="Times New Roman"/>
                <w:sz w:val="24"/>
                <w:szCs w:val="24"/>
              </w:rPr>
              <w:t>наличие неисправностей (оплавление или повреждение изоляции питающего шнура, деформация корпуса и т.д.).</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AB1364" w:rsidRDefault="00D563F7">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AB1364" w:rsidRDefault="00AB1364">
      <w:pPr>
        <w:ind w:left="0" w:firstLine="0"/>
        <w:jc w:val="both"/>
        <w:rPr>
          <w:rFonts w:ascii="Times New Roman" w:hAnsi="Times New Roman"/>
          <w:sz w:val="28"/>
          <w:szCs w:val="28"/>
        </w:rPr>
        <w:sectPr w:rsidR="00AB1364">
          <w:headerReference w:type="default" r:id="rId29"/>
          <w:footerReference w:type="default" r:id="rId30"/>
          <w:pgSz w:w="16838" w:h="11906" w:orient="landscape"/>
          <w:pgMar w:top="1134" w:right="1134" w:bottom="1134" w:left="1134" w:header="709" w:footer="709" w:gutter="0"/>
          <w:cols w:space="720"/>
          <w:formProt w:val="0"/>
          <w:docGrid w:linePitch="360"/>
        </w:sectPr>
      </w:pPr>
    </w:p>
    <w:p w:rsidR="00AB1364" w:rsidRDefault="00D563F7">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AB1364" w:rsidRDefault="00AB1364">
      <w:pPr>
        <w:spacing w:line="312" w:lineRule="auto"/>
        <w:ind w:left="0" w:firstLine="0"/>
        <w:jc w:val="center"/>
        <w:rPr>
          <w:rFonts w:ascii="Times New Roman" w:hAnsi="Times New Roman"/>
          <w:b/>
          <w:sz w:val="28"/>
          <w:szCs w:val="28"/>
        </w:rPr>
      </w:pPr>
    </w:p>
    <w:p w:rsidR="00AB1364" w:rsidRDefault="00D563F7">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w:t>
      </w:r>
      <w:r>
        <w:rPr>
          <w:sz w:val="28"/>
        </w:rPr>
        <w:t xml:space="preserve"> безопасности, эксплуатируемого электрооборудования. </w:t>
      </w:r>
    </w:p>
    <w:p w:rsidR="00AB1364" w:rsidRDefault="00D563F7">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w:t>
      </w:r>
      <w:r>
        <w:rPr>
          <w:sz w:val="28"/>
        </w:rPr>
        <w:t>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w:t>
      </w:r>
      <w:r>
        <w:rPr>
          <w:rFonts w:ascii="Times New Roman" w:hAnsi="Times New Roman"/>
          <w:sz w:val="28"/>
          <w:szCs w:val="28"/>
        </w:rPr>
        <w:t>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w:t>
      </w:r>
      <w:r>
        <w:rPr>
          <w:rFonts w:ascii="Times New Roman" w:hAnsi="Times New Roman"/>
          <w:sz w:val="28"/>
          <w:szCs w:val="28"/>
        </w:rPr>
        <w:t>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w:t>
      </w:r>
      <w:r>
        <w:rPr>
          <w:rFonts w:ascii="Times New Roman" w:hAnsi="Times New Roman"/>
          <w:sz w:val="28"/>
          <w:szCs w:val="28"/>
        </w:rPr>
        <w:t>пасности электрооборудования жилых и общественных зданий.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w:t>
      </w:r>
      <w:r>
        <w:rPr>
          <w:rFonts w:ascii="Times New Roman" w:hAnsi="Times New Roman"/>
          <w:sz w:val="28"/>
          <w:szCs w:val="28"/>
        </w:rPr>
        <w:t>установок и позволяющую осуществлять его противопожарную профилактику.</w:t>
      </w:r>
      <w:r>
        <w:br w:type="page"/>
      </w:r>
    </w:p>
    <w:p w:rsidR="00AB1364" w:rsidRDefault="00D563F7">
      <w:pPr>
        <w:ind w:left="0" w:firstLine="567"/>
        <w:jc w:val="right"/>
        <w:rPr>
          <w:rFonts w:ascii="Times New Roman" w:hAnsi="Times New Roman"/>
          <w:sz w:val="28"/>
          <w:szCs w:val="28"/>
        </w:rPr>
      </w:pPr>
      <w:r>
        <w:rPr>
          <w:rFonts w:ascii="Times New Roman" w:hAnsi="Times New Roman"/>
          <w:sz w:val="28"/>
          <w:szCs w:val="28"/>
        </w:rPr>
        <w:t>Приложение</w:t>
      </w:r>
    </w:p>
    <w:p w:rsidR="00AB1364" w:rsidRDefault="00AB1364">
      <w:pPr>
        <w:ind w:left="0" w:firstLine="567"/>
        <w:jc w:val="right"/>
        <w:rPr>
          <w:rFonts w:ascii="Times New Roman" w:hAnsi="Times New Roman"/>
          <w:sz w:val="16"/>
          <w:szCs w:val="16"/>
        </w:rPr>
      </w:pPr>
    </w:p>
    <w:p w:rsidR="00AB1364" w:rsidRDefault="00AB1364">
      <w:pPr>
        <w:spacing w:line="240" w:lineRule="auto"/>
        <w:ind w:left="0" w:firstLine="567"/>
        <w:jc w:val="center"/>
        <w:rPr>
          <w:rFonts w:ascii="Times New Roman" w:hAnsi="Times New Roman"/>
          <w:b/>
          <w:sz w:val="28"/>
          <w:szCs w:val="28"/>
        </w:rPr>
      </w:pPr>
    </w:p>
    <w:p w:rsidR="00AB1364" w:rsidRDefault="00D563F7">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AB1364" w:rsidRDefault="00AB1364">
      <w:pPr>
        <w:spacing w:line="240" w:lineRule="auto"/>
        <w:ind w:left="0" w:firstLine="567"/>
        <w:jc w:val="center"/>
        <w:rPr>
          <w:rFonts w:ascii="Times New Roman" w:hAnsi="Times New Roman"/>
          <w:b/>
          <w:sz w:val="28"/>
          <w:szCs w:val="28"/>
        </w:rPr>
      </w:pPr>
    </w:p>
    <w:p w:rsidR="00AB1364" w:rsidRDefault="00D563F7">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AB1364" w:rsidRDefault="00D563F7">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 xml:space="preserve">или проще говоря </w:t>
      </w:r>
      <w:r>
        <w:rPr>
          <w:rFonts w:ascii="Times New Roman" w:hAnsi="Times New Roman"/>
          <w:sz w:val="28"/>
          <w:szCs w:val="28"/>
        </w:rPr>
        <w:t>«автомат» - это коммутационный аппарат, предназначенный для защиты электрической сети от сверхтоков, т.е. от коротких замыканий и перегрузок.</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w:t>
      </w:r>
      <w:r>
        <w:rPr>
          <w:rFonts w:ascii="Times New Roman" w:hAnsi="Times New Roman"/>
          <w:bCs/>
          <w:sz w:val="28"/>
          <w:szCs w:val="28"/>
        </w:rPr>
        <w:t>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AB1364" w:rsidRDefault="00AB1364">
      <w:pPr>
        <w:spacing w:line="312" w:lineRule="auto"/>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24" behindDoc="0" locked="0" layoutInCell="1" allowOverlap="1">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25" behindDoc="0" locked="0" layoutInCell="1" allowOverlap="1">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26" behindDoc="0" locked="0" layoutInCell="1" allowOverlap="1">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27" behindDoc="0" locked="0" layoutInCell="1" allowOverlap="1">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w:r>
            <w:r>
              <w:rPr>
                <w:noProof/>
                <w:lang w:eastAsia="ru-RU"/>
              </w:rPr>
              <mc:AlternateContent>
                <mc:Choice Requires="wps">
                  <w:drawing>
                    <wp:anchor distT="0" distB="0" distL="0" distR="0" simplePos="0" relativeHeight="28" behindDoc="0" locked="0" layoutInCell="1" allowOverlap="1">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29" behindDoc="0" locked="0" layoutInCell="1" allowOverlap="1">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w:r>
            <w:r>
              <w:rPr>
                <w:noProof/>
                <w:lang w:eastAsia="ru-RU"/>
              </w:rPr>
              <mc:AlternateContent>
                <mc:Choice Requires="wps">
                  <w:drawing>
                    <wp:anchor distT="0" distB="0" distL="0" distR="0" simplePos="0" relativeHeight="23" behindDoc="0" locked="0" layoutInCell="1" allowOverlap="1">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13" behindDoc="0" locked="0" layoutInCell="1" allowOverlap="1">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 behindDoc="0" locked="0" layoutInCell="1" allowOverlap="1">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4" behindDoc="0" locked="0" layoutInCell="1" allowOverlap="1">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5" behindDoc="0" locked="0" layoutInCell="1" allowOverlap="1">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6" behindDoc="0" locked="0" layoutInCell="1" allowOverlap="1">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7" behindDoc="0" locked="0" layoutInCell="1" allowOverlap="1">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8" behindDoc="0" locked="0" layoutInCell="1" allowOverlap="1">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9" behindDoc="0" locked="0" layoutInCell="1" allowOverlap="1">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0" behindDoc="0" locked="0" layoutInCell="1" allowOverlap="1">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1" behindDoc="0" locked="0" layoutInCell="1" allowOverlap="1">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2" behindDoc="0" locked="0" layoutInCell="1" allowOverlap="1">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2" behindDoc="0" locked="0" layoutInCell="1" allowOverlap="1">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4" behindDoc="0" locked="0" layoutInCell="1" allowOverlap="1">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5" behindDoc="0" locked="0" layoutInCell="1" allowOverlap="1">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6" behindDoc="0" locked="0" layoutInCell="1" allowOverlap="1">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7" behindDoc="0" locked="0" layoutInCell="1" allowOverlap="1">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w:r>
            <w:r>
              <w:rPr>
                <w:noProof/>
                <w:lang w:eastAsia="ru-RU"/>
              </w:rPr>
              <mc:AlternateContent>
                <mc:Choice Requires="wps">
                  <w:drawing>
                    <wp:anchor distT="0" distB="0" distL="0" distR="0" simplePos="0" relativeHeight="18" behindDoc="0" locked="0" layoutInCell="1" allowOverlap="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9" behindDoc="0" locked="0" layoutInCell="1" allowOverlap="1">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20" behindDoc="0" locked="0" layoutInCell="1" allowOverlap="1">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w:r>
            <w:r>
              <w:rPr>
                <w:noProof/>
                <w:lang w:eastAsia="ru-RU"/>
              </w:rPr>
              <mc:AlternateContent>
                <mc:Choice Requires="wps">
                  <w:drawing>
                    <wp:anchor distT="0" distB="0" distL="0" distR="0" simplePos="0" relativeHeight="21" behindDoc="0" locked="0" layoutInCell="1" allowOverlap="1">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22" behindDoc="0" locked="0" layoutInCell="1" allowOverlap="1">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r>
              <w:rPr>
                <w:noProof/>
                <w:lang w:eastAsia="ru-RU"/>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1"/>
                          <a:stretch>
                            <a:fillRect/>
                          </a:stretch>
                        </pic:blipFill>
                        <pic:spPr bwMode="auto">
                          <a:xfrm>
                            <a:off x="0" y="0"/>
                            <a:ext cx="3252470" cy="356235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jc w:val="both"/>
              <w:rPr>
                <w:rFonts w:ascii="Times New Roman" w:hAnsi="Times New Roman"/>
                <w:bCs/>
                <w:sz w:val="24"/>
                <w:szCs w:val="24"/>
              </w:rPr>
            </w:pPr>
            <w:r>
              <w:rPr>
                <w:rFonts w:ascii="Times New Roman" w:hAnsi="Times New Roman"/>
                <w:bCs/>
                <w:sz w:val="24"/>
                <w:szCs w:val="24"/>
              </w:rPr>
              <w:t xml:space="preserve">1, 2 – </w:t>
            </w:r>
            <w:r>
              <w:rPr>
                <w:rFonts w:ascii="Times New Roman" w:hAnsi="Times New Roman"/>
                <w:bCs/>
                <w:sz w:val="24"/>
                <w:szCs w:val="24"/>
              </w:rPr>
              <w:t>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w:t>
            </w:r>
            <w:r>
              <w:rPr>
                <w:rFonts w:ascii="Times New Roman" w:hAnsi="Times New Roman"/>
                <w:bCs/>
                <w:sz w:val="24"/>
                <w:szCs w:val="24"/>
              </w:rPr>
              <w:t>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AB1364">
        <w:tc>
          <w:tcPr>
            <w:tcW w:w="9637" w:type="dxa"/>
            <w:tcBorders>
              <w:top w:val="nil"/>
              <w:left w:val="nil"/>
              <w:bottom w:val="nil"/>
              <w:right w:val="nil"/>
            </w:tcBorders>
          </w:tcPr>
          <w:p w:rsidR="00AB1364" w:rsidRDefault="00AB1364">
            <w:pPr>
              <w:spacing w:line="240" w:lineRule="auto"/>
              <w:ind w:left="0" w:firstLine="0"/>
              <w:jc w:val="center"/>
              <w:rPr>
                <w:rFonts w:ascii="Times New Roman" w:hAnsi="Times New Roman"/>
                <w:bCs/>
                <w:sz w:val="16"/>
                <w:szCs w:val="16"/>
              </w:rPr>
            </w:pPr>
          </w:p>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w:t>
            </w:r>
            <w:r>
              <w:rPr>
                <w:rFonts w:ascii="Times New Roman" w:hAnsi="Times New Roman"/>
                <w:bCs/>
                <w:sz w:val="28"/>
                <w:szCs w:val="28"/>
              </w:rPr>
              <w:t>асцепителем</w:t>
            </w:r>
          </w:p>
        </w:tc>
      </w:tr>
    </w:tbl>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w:t>
      </w:r>
      <w:r>
        <w:rPr>
          <w:rFonts w:ascii="Times New Roman" w:hAnsi="Times New Roman"/>
          <w:bCs/>
          <w:sz w:val="28"/>
          <w:szCs w:val="28"/>
        </w:rPr>
        <w:t>маты с комбинированным расцепителем.</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w:t>
      </w:r>
      <w:r>
        <w:rPr>
          <w:rFonts w:ascii="Times New Roman" w:hAnsi="Times New Roman"/>
          <w:bCs/>
          <w:sz w:val="28"/>
          <w:szCs w:val="28"/>
        </w:rPr>
        <w:t>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сопротивление пружины, на которой установлен сердечник. При коротком замыкани</w:t>
      </w:r>
      <w:r>
        <w:rPr>
          <w:rFonts w:ascii="Times New Roman" w:hAnsi="Times New Roman"/>
          <w:bCs/>
          <w:sz w:val="28"/>
          <w:szCs w:val="28"/>
        </w:rPr>
        <w:t>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w:t>
      </w:r>
      <w:r>
        <w:rPr>
          <w:rFonts w:ascii="Times New Roman" w:hAnsi="Times New Roman"/>
          <w:bCs/>
          <w:sz w:val="28"/>
          <w:szCs w:val="28"/>
        </w:rPr>
        <w:t>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w:t>
      </w:r>
      <w:r>
        <w:rPr>
          <w:rFonts w:ascii="Times New Roman" w:hAnsi="Times New Roman"/>
          <w:bCs/>
          <w:sz w:val="28"/>
          <w:szCs w:val="28"/>
        </w:rPr>
        <w:t xml:space="preserve"> цепь за доли секунды.</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w:t>
      </w:r>
      <w:r>
        <w:rPr>
          <w:rFonts w:ascii="Times New Roman" w:hAnsi="Times New Roman"/>
          <w:bCs/>
          <w:sz w:val="28"/>
          <w:szCs w:val="28"/>
        </w:rPr>
        <w:t>ти, что в свою очередь может привести к перегреву проводов разрушению изоляции электропроводки и возникновению пожара.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w:t>
      </w:r>
      <w:r>
        <w:rPr>
          <w:rFonts w:ascii="Times New Roman" w:hAnsi="Times New Roman"/>
          <w:bCs/>
          <w:sz w:val="28"/>
          <w:szCs w:val="28"/>
        </w:rPr>
        <w:t>ов, имеющих разный коэффициент расширения при нагреве.</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w:t>
      </w:r>
      <w:r>
        <w:rPr>
          <w:rFonts w:ascii="Times New Roman" w:hAnsi="Times New Roman"/>
          <w:bCs/>
          <w:sz w:val="28"/>
          <w:szCs w:val="28"/>
        </w:rPr>
        <w:t>ины.</w:t>
      </w:r>
      <w:r>
        <w:rPr>
          <w:rFonts w:ascii="Times New Roman" w:hAnsi="Times New Roman"/>
          <w:bCs/>
          <w:sz w:val="28"/>
          <w:szCs w:val="28"/>
        </w:rPr>
        <w:br/>
        <w:t>При искривлении она воздействует на механизм расцепителя, который размыкает подвижный контакт.</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r>
      <w:r>
        <w:rPr>
          <w:rFonts w:ascii="Times New Roman" w:hAnsi="Times New Roman"/>
          <w:bCs/>
          <w:sz w:val="28"/>
          <w:szCs w:val="28"/>
        </w:rPr>
        <w:br/>
        <w:t>Чем больше это превышение, тем бы</w:t>
      </w:r>
      <w:r>
        <w:rPr>
          <w:rFonts w:ascii="Times New Roman" w:hAnsi="Times New Roman"/>
          <w:bCs/>
          <w:sz w:val="28"/>
          <w:szCs w:val="28"/>
        </w:rPr>
        <w:t>стрее сработает расцепитель.</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расчетным токам этих участков или по номинальным токам электроприемников, но так, чтобы аппар</w:t>
      </w:r>
      <w:r>
        <w:rPr>
          <w:rFonts w:ascii="Times New Roman" w:hAnsi="Times New Roman"/>
          <w:sz w:val="28"/>
          <w:szCs w:val="28"/>
        </w:rPr>
        <w:t>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w:t>
      </w:r>
      <w:r>
        <w:rPr>
          <w:rFonts w:ascii="Times New Roman" w:hAnsi="Times New Roman"/>
          <w:bCs/>
          <w:sz w:val="28"/>
          <w:szCs w:val="28"/>
        </w:rPr>
        <w:t>еского выключателя;</w:t>
      </w:r>
    </w:p>
    <w:p w:rsidR="00AB1364" w:rsidRDefault="00D563F7">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 xml:space="preserve">Стандартные значения номинальных токов автоматических выключателей для сетей </w:t>
      </w:r>
      <w:r>
        <w:rPr>
          <w:rFonts w:ascii="Times New Roman" w:hAnsi="Times New Roman"/>
          <w:bCs/>
          <w:iCs/>
          <w:sz w:val="28"/>
          <w:szCs w:val="28"/>
        </w:rPr>
        <w:t>жилых и общественных зданий: 10, 16, 25, 32, 40, 63 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предельная отключающая способность автоматического выключателя - максимальный ток </w:t>
      </w:r>
      <w:r>
        <w:rPr>
          <w:rFonts w:ascii="Times New Roman" w:hAnsi="Times New Roman"/>
          <w:bCs/>
          <w:sz w:val="28"/>
          <w:szCs w:val="28"/>
        </w:rPr>
        <w:t>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w:t>
      </w:r>
      <w:r>
        <w:rPr>
          <w:rFonts w:ascii="Times New Roman" w:hAnsi="Times New Roman"/>
          <w:bCs/>
          <w:sz w:val="28"/>
          <w:szCs w:val="28"/>
        </w:rPr>
        <w:t>тактов АВ и их приваривания друг к другу, т.е. выхода АВ из строя.</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w:t>
      </w:r>
      <w:r>
        <w:rPr>
          <w:rFonts w:ascii="Times New Roman" w:hAnsi="Times New Roman"/>
          <w:bCs/>
          <w:sz w:val="28"/>
          <w:szCs w:val="28"/>
        </w:rPr>
        <w:t xml:space="preserve">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AB1364" w:rsidRDefault="00AB1364">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46" behindDoc="0" locked="0" layoutInCell="1" allowOverlap="1">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r>
              <w:rPr>
                <w:noProof/>
                <w:lang w:eastAsia="ru-RU"/>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2"/>
                          <a:srcRect l="8002" r="5872"/>
                          <a:stretch>
                            <a:fillRect/>
                          </a:stretch>
                        </pic:blipFill>
                        <pic:spPr bwMode="auto">
                          <a:xfrm>
                            <a:off x="0" y="0"/>
                            <a:ext cx="5270500" cy="2867025"/>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rsidR="00AB1364" w:rsidRDefault="00AB1364">
      <w:pPr>
        <w:ind w:left="0" w:firstLine="567"/>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rsidR="00AB1364" w:rsidRDefault="00D563F7">
      <w:pPr>
        <w:spacing w:line="240" w:lineRule="auto"/>
        <w:ind w:left="0" w:firstLine="0"/>
        <w:jc w:val="right"/>
        <w:rPr>
          <w:rFonts w:ascii="Times New Roman" w:hAnsi="Times New Roman"/>
          <w:bCs/>
          <w:sz w:val="28"/>
          <w:szCs w:val="28"/>
        </w:rPr>
      </w:pPr>
      <w:r>
        <w:rPr>
          <w:rFonts w:ascii="Times New Roman" w:hAnsi="Times New Roman"/>
          <w:bCs/>
          <w:sz w:val="28"/>
          <w:szCs w:val="28"/>
        </w:rPr>
        <w:t>Табл</w:t>
      </w:r>
      <w:r>
        <w:rPr>
          <w:rFonts w:ascii="Times New Roman" w:hAnsi="Times New Roman"/>
          <w:bCs/>
          <w:sz w:val="28"/>
          <w:szCs w:val="28"/>
        </w:rPr>
        <w:t>ица 1</w:t>
      </w:r>
    </w:p>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rsidR="00AB1364" w:rsidRDefault="00AB1364">
      <w:pPr>
        <w:spacing w:line="240" w:lineRule="auto"/>
        <w:ind w:left="0" w:firstLine="0"/>
        <w:jc w:val="center"/>
        <w:rPr>
          <w:rFonts w:ascii="Times New Roman" w:hAnsi="Times New Roman"/>
          <w:bCs/>
          <w:sz w:val="28"/>
          <w:szCs w:val="28"/>
        </w:rPr>
      </w:pPr>
    </w:p>
    <w:tbl>
      <w:tblPr>
        <w:tblStyle w:val="afffc"/>
        <w:tblW w:w="5000" w:type="pct"/>
        <w:tblLook w:val="04A0" w:firstRow="1" w:lastRow="0" w:firstColumn="1" w:lastColumn="0" w:noHBand="0" w:noVBand="1"/>
      </w:tblPr>
      <w:tblGrid>
        <w:gridCol w:w="4077"/>
        <w:gridCol w:w="5776"/>
      </w:tblGrid>
      <w:tr w:rsidR="00AB1364">
        <w:tc>
          <w:tcPr>
            <w:tcW w:w="3987" w:type="dxa"/>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AB1364">
        <w:tc>
          <w:tcPr>
            <w:tcW w:w="3987" w:type="dxa"/>
          </w:tcPr>
          <w:p w:rsidR="00AB1364" w:rsidRDefault="00D563F7">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AB1364" w:rsidRDefault="00D563F7">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AB1364">
        <w:tc>
          <w:tcPr>
            <w:tcW w:w="3987" w:type="dxa"/>
          </w:tcPr>
          <w:p w:rsidR="00AB1364" w:rsidRDefault="00D563F7">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AB1364" w:rsidRDefault="00D563F7">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AB1364">
        <w:tc>
          <w:tcPr>
            <w:tcW w:w="3987" w:type="dxa"/>
          </w:tcPr>
          <w:p w:rsidR="00AB1364" w:rsidRDefault="00D563F7">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AB1364" w:rsidRDefault="00D563F7">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AB1364">
        <w:trPr>
          <w:trHeight w:val="483"/>
        </w:trPr>
        <w:tc>
          <w:tcPr>
            <w:tcW w:w="9636" w:type="dxa"/>
            <w:gridSpan w:val="2"/>
          </w:tcPr>
          <w:p w:rsidR="00AB1364" w:rsidRDefault="00D563F7">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 номинальный ток АВ.</w:t>
            </w:r>
          </w:p>
        </w:tc>
      </w:tr>
    </w:tbl>
    <w:p w:rsidR="00AB1364" w:rsidRDefault="00AB1364">
      <w:pPr>
        <w:ind w:left="0" w:firstLine="567"/>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Выбор </w:t>
      </w:r>
      <w:r>
        <w:rPr>
          <w:rFonts w:ascii="Times New Roman" w:hAnsi="Times New Roman"/>
          <w:bCs/>
          <w:sz w:val="28"/>
          <w:szCs w:val="28"/>
        </w:rPr>
        <w:t>автоматического выключателя осуществляется по следующим параметрам:</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напряжению. Номинальное напряжение АВ </w:t>
      </w:r>
      <w:r>
        <w:rPr>
          <w:rFonts w:ascii="Times New Roman" w:hAnsi="Times New Roman"/>
          <w:bCs/>
          <w:sz w:val="28"/>
          <w:szCs w:val="28"/>
        </w:rPr>
        <w:t>должно быть больше или равно номинальному значению напряжения защищаемой им цепи;</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Определить необходимый номинальный ток АВ можно по </w:t>
      </w:r>
      <w:r>
        <w:rPr>
          <w:rFonts w:ascii="Times New Roman" w:hAnsi="Times New Roman"/>
          <w:bCs/>
          <w:sz w:val="28"/>
          <w:szCs w:val="28"/>
        </w:rPr>
        <w:t>мощности или по сечению жил кабеля.</w:t>
      </w:r>
    </w:p>
    <w:p w:rsidR="00AB1364" w:rsidRDefault="00AB1364">
      <w:pPr>
        <w:ind w:left="0" w:firstLine="709"/>
        <w:jc w:val="both"/>
        <w:rPr>
          <w:rFonts w:ascii="Times New Roman" w:hAnsi="Times New Roman"/>
          <w:b/>
          <w:bCs/>
          <w:sz w:val="28"/>
          <w:szCs w:val="28"/>
        </w:rPr>
      </w:pPr>
    </w:p>
    <w:p w:rsidR="00AB1364" w:rsidRDefault="00D563F7">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w:t>
      </w:r>
      <w:r>
        <w:rPr>
          <w:rFonts w:ascii="Times New Roman" w:hAnsi="Times New Roman"/>
          <w:bCs/>
          <w:sz w:val="28"/>
          <w:szCs w:val="28"/>
        </w:rPr>
        <w:t>пи от токов утечки.</w:t>
      </w:r>
    </w:p>
    <w:p w:rsidR="00AB1364" w:rsidRDefault="00AB1364">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3"/>
                          <a:stretch>
                            <a:fillRect/>
                          </a:stretch>
                        </pic:blipFill>
                        <pic:spPr bwMode="auto">
                          <a:xfrm>
                            <a:off x="0" y="0"/>
                            <a:ext cx="5164455" cy="4051935"/>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AB1364">
            <w:pPr>
              <w:spacing w:line="240" w:lineRule="auto"/>
              <w:ind w:left="0" w:firstLine="0"/>
              <w:jc w:val="center"/>
              <w:rPr>
                <w:rFonts w:ascii="Times New Roman" w:hAnsi="Times New Roman"/>
                <w:bCs/>
                <w:sz w:val="16"/>
                <w:szCs w:val="16"/>
              </w:rPr>
            </w:pPr>
          </w:p>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AB1364" w:rsidRDefault="00AB1364">
      <w:pPr>
        <w:spacing w:line="312" w:lineRule="auto"/>
        <w:ind w:left="0" w:firstLine="567"/>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нормальном режиме работы электроустановки, электрический ток протекает через проводники </w:t>
      </w:r>
      <w:r>
        <w:rPr>
          <w:rFonts w:ascii="Times New Roman" w:hAnsi="Times New Roman"/>
          <w:bCs/>
          <w:sz w:val="28"/>
          <w:szCs w:val="28"/>
        </w:rPr>
        <w:t>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AB1364" w:rsidRDefault="00AB1364">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93" behindDoc="0" locked="0" layoutInCell="1" allowOverlap="1">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r>
              <w:rPr>
                <w:noProof/>
                <w:lang w:eastAsia="ru-RU"/>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4"/>
                          <a:stretch>
                            <a:fillRect/>
                          </a:stretch>
                        </pic:blipFill>
                        <pic:spPr bwMode="auto">
                          <a:xfrm>
                            <a:off x="0" y="0"/>
                            <a:ext cx="2242185" cy="216408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w:t>
            </w:r>
            <w:r>
              <w:rPr>
                <w:rFonts w:ascii="Times New Roman" w:hAnsi="Times New Roman"/>
                <w:bCs/>
                <w:sz w:val="28"/>
                <w:szCs w:val="28"/>
              </w:rPr>
              <w:t>и УДТ</w:t>
            </w:r>
          </w:p>
        </w:tc>
      </w:tr>
    </w:tbl>
    <w:p w:rsidR="00AB1364" w:rsidRDefault="00AB1364">
      <w:pPr>
        <w:ind w:left="0" w:firstLine="0"/>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w:t>
      </w:r>
      <w:r>
        <w:rPr>
          <w:rFonts w:ascii="Times New Roman" w:hAnsi="Times New Roman"/>
          <w:bCs/>
          <w:sz w:val="28"/>
          <w:szCs w:val="28"/>
        </w:rPr>
        <w:t xml:space="preserve"> цепь, соединяющую электрический прибор с потенциалом на корпусе с землей или нейтралью. Здесь возможно несколько вариантов.</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w:t>
      </w:r>
      <w:r>
        <w:rPr>
          <w:rFonts w:ascii="Times New Roman" w:hAnsi="Times New Roman"/>
          <w:bCs/>
          <w:sz w:val="28"/>
          <w:szCs w:val="28"/>
        </w:rPr>
        <w:t xml:space="preserve">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w:t>
      </w:r>
      <w:r>
        <w:rPr>
          <w:rFonts w:ascii="Times New Roman" w:hAnsi="Times New Roman"/>
          <w:bCs/>
          <w:sz w:val="28"/>
          <w:szCs w:val="28"/>
        </w:rPr>
        <w:t>ания, что приводит к оплавлению и дальнейшему повреждению изоляции проводов, возгоранию и пожару.</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w:t>
      </w:r>
      <w:r>
        <w:rPr>
          <w:rFonts w:ascii="Times New Roman" w:hAnsi="Times New Roman"/>
          <w:bCs/>
          <w:sz w:val="28"/>
          <w:szCs w:val="28"/>
        </w:rPr>
        <w:t>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w:t>
      </w:r>
      <w:r>
        <w:rPr>
          <w:rFonts w:ascii="Times New Roman" w:hAnsi="Times New Roman"/>
          <w:bCs/>
          <w:sz w:val="28"/>
          <w:szCs w:val="28"/>
        </w:rPr>
        <w:t>ь до летального исхода.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Pr>
          <w:rFonts w:ascii="Times New Roman" w:hAnsi="Times New Roman"/>
          <w:bCs/>
          <w:sz w:val="28"/>
          <w:szCs w:val="28"/>
        </w:rPr>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w:t>
      </w:r>
      <w:r>
        <w:rPr>
          <w:rFonts w:ascii="Times New Roman" w:hAnsi="Times New Roman"/>
          <w:bCs/>
          <w:sz w:val="28"/>
          <w:szCs w:val="28"/>
        </w:rPr>
        <w:t>ине прямого тока.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w:t>
      </w:r>
      <w:r>
        <w:rPr>
          <w:rFonts w:ascii="Times New Roman" w:hAnsi="Times New Roman"/>
          <w:bCs/>
          <w:sz w:val="28"/>
          <w:szCs w:val="28"/>
        </w:rPr>
        <w:t>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w:t>
      </w:r>
      <w:r>
        <w:rPr>
          <w:rFonts w:ascii="Times New Roman" w:hAnsi="Times New Roman"/>
          <w:bCs/>
          <w:sz w:val="28"/>
          <w:szCs w:val="28"/>
        </w:rPr>
        <w:t>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w:t>
      </w:r>
      <w:r>
        <w:rPr>
          <w:rFonts w:ascii="Times New Roman" w:hAnsi="Times New Roman"/>
          <w:bCs/>
          <w:sz w:val="28"/>
          <w:szCs w:val="28"/>
        </w:rPr>
        <w:t>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w:t>
      </w:r>
      <w:r>
        <w:rPr>
          <w:rFonts w:ascii="Times New Roman" w:hAnsi="Times New Roman"/>
          <w:bCs/>
          <w:sz w:val="28"/>
          <w:szCs w:val="28"/>
        </w:rPr>
        <w:t>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w:t>
      </w:r>
      <w:r>
        <w:rPr>
          <w:rFonts w:ascii="Times New Roman" w:hAnsi="Times New Roman"/>
          <w:bCs/>
          <w:sz w:val="28"/>
          <w:szCs w:val="28"/>
        </w:rPr>
        <w:t xml:space="preserve"> величины обратного магнитного потока, в результате чего в магнитопроводе УДТ суммарный магнитный поток уже не будет равен нулю.</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w:t>
      </w:r>
      <w:r>
        <w:rPr>
          <w:rFonts w:ascii="Times New Roman" w:hAnsi="Times New Roman"/>
          <w:bCs/>
          <w:sz w:val="28"/>
          <w:szCs w:val="28"/>
        </w:rPr>
        <w:t>кое реле приводит его в работу, а оно, в свою очередь, размыкает подвижные контакты отключая электрическую цепь.</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w:t>
      </w:r>
      <w:r>
        <w:rPr>
          <w:rFonts w:ascii="Times New Roman" w:hAnsi="Times New Roman"/>
          <w:bCs/>
          <w:sz w:val="28"/>
          <w:szCs w:val="28"/>
        </w:rPr>
        <w:t>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w:t>
      </w:r>
      <w:r>
        <w:rPr>
          <w:rFonts w:ascii="Times New Roman" w:hAnsi="Times New Roman"/>
          <w:bCs/>
          <w:sz w:val="28"/>
          <w:szCs w:val="28"/>
        </w:rPr>
        <w:t>Э и СП 31-110-2003.</w:t>
      </w:r>
    </w:p>
    <w:p w:rsidR="00AB1364" w:rsidRDefault="00AB1364">
      <w:pPr>
        <w:spacing w:line="312" w:lineRule="auto"/>
        <w:ind w:left="0" w:firstLine="709"/>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w:t>
      </w:r>
      <w:r>
        <w:rPr>
          <w:rFonts w:ascii="Times New Roman" w:hAnsi="Times New Roman"/>
          <w:bCs/>
          <w:sz w:val="28"/>
          <w:szCs w:val="28"/>
        </w:rPr>
        <w:t>ующего тока утечки могут являться стиральные машины с регуляторами скорости, регулируемые источники света, персональные компьютеры и др.</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w:t>
      </w:r>
      <w:r>
        <w:rPr>
          <w:rFonts w:ascii="Times New Roman" w:hAnsi="Times New Roman"/>
          <w:bCs/>
          <w:sz w:val="28"/>
          <w:szCs w:val="28"/>
        </w:rPr>
        <w:t>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дифференциальный ток – минимальный ток утечки, при котором УДТ произведет отключение </w:t>
      </w:r>
      <w:r>
        <w:rPr>
          <w:rFonts w:ascii="Times New Roman" w:hAnsi="Times New Roman"/>
          <w:bCs/>
          <w:sz w:val="28"/>
          <w:szCs w:val="28"/>
        </w:rPr>
        <w:t>электрической цепи. Дифференциальный ток – это одна из главных характеристик УДТ;</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w:t>
      </w:r>
      <w:r>
        <w:rPr>
          <w:rFonts w:ascii="Times New Roman" w:hAnsi="Times New Roman"/>
          <w:bCs/>
          <w:sz w:val="28"/>
          <w:szCs w:val="28"/>
        </w:rPr>
        <w:t>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w:t>
      </w:r>
      <w:r>
        <w:rPr>
          <w:rFonts w:ascii="Times New Roman" w:hAnsi="Times New Roman"/>
          <w:bCs/>
          <w:sz w:val="28"/>
          <w:szCs w:val="28"/>
        </w:rPr>
        <w:t>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току. Согласно ПУЭ использование УД</w:t>
      </w:r>
      <w:r>
        <w:rPr>
          <w:rFonts w:ascii="Times New Roman" w:hAnsi="Times New Roman"/>
          <w:bCs/>
          <w:sz w:val="28"/>
          <w:szCs w:val="28"/>
        </w:rPr>
        <w:t xml:space="preserve">Т в групповых линиях, не имеющих защиты от </w:t>
      </w:r>
      <w:hyperlink r:id="rId35"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w:t>
      </w:r>
      <w:r>
        <w:rPr>
          <w:rFonts w:ascii="Times New Roman" w:hAnsi="Times New Roman"/>
          <w:bCs/>
          <w:sz w:val="28"/>
          <w:szCs w:val="28"/>
        </w:rPr>
        <w:t xml:space="preserve">перед УДТ должен стоять </w:t>
      </w:r>
      <w:hyperlink r:id="rId36"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w:t>
      </w:r>
      <w:r>
        <w:rPr>
          <w:rFonts w:ascii="Times New Roman" w:hAnsi="Times New Roman"/>
          <w:bCs/>
          <w:sz w:val="28"/>
          <w:szCs w:val="28"/>
        </w:rPr>
        <w:t>ли другого аппарата с функцией защиты от сверхтока);</w:t>
      </w:r>
    </w:p>
    <w:p w:rsidR="00AB1364" w:rsidRDefault="00D563F7">
      <w:pPr>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w:t>
      </w:r>
      <w:r>
        <w:rPr>
          <w:rFonts w:ascii="Times New Roman" w:hAnsi="Times New Roman"/>
          <w:bCs/>
          <w:sz w:val="28"/>
          <w:szCs w:val="28"/>
        </w:rPr>
        <w:t>ифференциальными токами 6, 10, 30 мА - для защиты</w:t>
      </w:r>
      <w:r>
        <w:rPr>
          <w:rFonts w:ascii="Times New Roman" w:hAnsi="Times New Roman"/>
          <w:bCs/>
          <w:sz w:val="28"/>
          <w:szCs w:val="28"/>
        </w:rPr>
        <w:br/>
        <w:t>от поражения человека электрическим током.</w:t>
      </w:r>
    </w:p>
    <w:p w:rsidR="00AB1364" w:rsidRDefault="00AB1364">
      <w:pPr>
        <w:spacing w:line="312" w:lineRule="auto"/>
        <w:ind w:left="0" w:firstLine="709"/>
        <w:jc w:val="both"/>
        <w:rPr>
          <w:rFonts w:ascii="Times New Roman" w:hAnsi="Times New Roman"/>
          <w:bCs/>
          <w:sz w:val="28"/>
          <w:szCs w:val="28"/>
        </w:rPr>
      </w:pPr>
    </w:p>
    <w:p w:rsidR="00AB1364" w:rsidRDefault="00AB1364">
      <w:pPr>
        <w:spacing w:line="312" w:lineRule="auto"/>
        <w:ind w:left="0" w:firstLine="709"/>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312" w:lineRule="auto"/>
              <w:ind w:left="0" w:firstLine="0"/>
              <w:jc w:val="center"/>
              <w:rPr>
                <w:rFonts w:ascii="Times New Roman" w:hAnsi="Times New Roman"/>
                <w:bCs/>
                <w:sz w:val="28"/>
                <w:szCs w:val="28"/>
              </w:rPr>
            </w:pPr>
            <w:r>
              <w:rPr>
                <w:noProof/>
                <w:lang w:eastAsia="ru-RU"/>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7"/>
                          <a:srcRect l="3376" t="31111" r="1090" b="1981"/>
                          <a:stretch>
                            <a:fillRect/>
                          </a:stretch>
                        </pic:blipFill>
                        <pic:spPr bwMode="auto">
                          <a:xfrm>
                            <a:off x="0" y="0"/>
                            <a:ext cx="4346575" cy="474091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AB1364">
            <w:pPr>
              <w:spacing w:line="312" w:lineRule="auto"/>
              <w:ind w:left="0" w:firstLine="0"/>
              <w:jc w:val="center"/>
              <w:rPr>
                <w:rFonts w:ascii="Times New Roman" w:hAnsi="Times New Roman"/>
                <w:bCs/>
                <w:sz w:val="16"/>
                <w:szCs w:val="16"/>
                <w:highlight w:val="yellow"/>
              </w:rPr>
            </w:pPr>
          </w:p>
          <w:p w:rsidR="00AB1364" w:rsidRDefault="00D563F7">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AB1364" w:rsidRDefault="00AB1364">
      <w:pPr>
        <w:spacing w:line="312" w:lineRule="auto"/>
        <w:ind w:left="0" w:firstLine="0"/>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Применяемые типы УДТ функционально должны предусматривать возможность проверки их работоспособности, проверка УДТ (тестирование) </w:t>
      </w:r>
      <w:r>
        <w:rPr>
          <w:rFonts w:ascii="Times New Roman" w:hAnsi="Times New Roman"/>
          <w:sz w:val="28"/>
          <w:szCs w:val="28"/>
        </w:rPr>
        <w:t>для жилых объектов должна проводиться не реже одного раза в три месяца,</w:t>
      </w:r>
      <w:r>
        <w:rPr>
          <w:rFonts w:ascii="Times New Roman" w:hAnsi="Times New Roman"/>
          <w:sz w:val="28"/>
          <w:szCs w:val="28"/>
        </w:rPr>
        <w:br/>
        <w:t>о чем должна быть запись в инструкции по эксплуатации предприятия-изготовителя.</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w:t>
      </w:r>
      <w:r>
        <w:rPr>
          <w:rFonts w:ascii="Times New Roman" w:hAnsi="Times New Roman"/>
          <w:sz w:val="28"/>
          <w:szCs w:val="28"/>
        </w:rPr>
        <w:t>ивести к опасным последствиям: созданию непосредственной угрозы для жизни людей, возникновению взрывов, пожаров и т.п.</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 xml:space="preserve">Для санитарно-технических кабин, ванных и душевых рекомендуется устанавливать УДТ с номинальным дифференциальным отключающим током до 10 </w:t>
      </w:r>
      <w:r>
        <w:rPr>
          <w:rFonts w:ascii="Times New Roman" w:hAnsi="Times New Roman"/>
          <w:sz w:val="28"/>
          <w:szCs w:val="28"/>
        </w:rPr>
        <w:t>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w:t>
      </w:r>
      <w:r>
        <w:rPr>
          <w:rFonts w:ascii="Times New Roman" w:hAnsi="Times New Roman"/>
          <w:sz w:val="28"/>
          <w:szCs w:val="28"/>
        </w:rPr>
        <w:t>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w:t>
      </w:r>
      <w:r>
        <w:rPr>
          <w:rFonts w:ascii="Times New Roman" w:hAnsi="Times New Roman"/>
          <w:sz w:val="28"/>
          <w:szCs w:val="28"/>
        </w:rPr>
        <w:t>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w:t>
      </w:r>
      <w:r>
        <w:rPr>
          <w:rFonts w:ascii="Times New Roman" w:hAnsi="Times New Roman"/>
          <w:sz w:val="28"/>
          <w:szCs w:val="28"/>
        </w:rPr>
        <w:t>овреждений, или «АС», реагирующие только на переменные токи утечки.</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w:t>
      </w:r>
      <w:r>
        <w:rPr>
          <w:rFonts w:ascii="Times New Roman" w:hAnsi="Times New Roman"/>
          <w:sz w:val="28"/>
          <w:szCs w:val="28"/>
        </w:rPr>
        <w:t xml:space="preserve">я установка </w:t>
      </w:r>
      <w:hyperlink r:id="rId38"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rsidR="00AB1364" w:rsidRDefault="00D563F7">
      <w:pPr>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w:t>
      </w:r>
      <w:r>
        <w:rPr>
          <w:rFonts w:ascii="Times New Roman" w:hAnsi="Times New Roman"/>
          <w:sz w:val="28"/>
          <w:szCs w:val="28"/>
        </w:rPr>
        <w:t>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w:t>
      </w:r>
      <w:r>
        <w:rPr>
          <w:rFonts w:ascii="Times New Roman" w:hAnsi="Times New Roman"/>
          <w:sz w:val="28"/>
          <w:szCs w:val="28"/>
        </w:rPr>
        <w:t>чки, что должно привести к отключению УДТ.</w:t>
      </w:r>
    </w:p>
    <w:p w:rsidR="00AB1364" w:rsidRDefault="00AB1364">
      <w:pPr>
        <w:spacing w:line="312" w:lineRule="auto"/>
        <w:ind w:left="0" w:firstLine="567"/>
        <w:jc w:val="both"/>
        <w:rPr>
          <w:rFonts w:ascii="Times New Roman" w:hAnsi="Times New Roman"/>
          <w:sz w:val="28"/>
          <w:szCs w:val="28"/>
        </w:rPr>
      </w:pPr>
    </w:p>
    <w:p w:rsidR="00AB1364" w:rsidRDefault="00AB1364">
      <w:pPr>
        <w:spacing w:line="312" w:lineRule="auto"/>
        <w:ind w:left="0" w:firstLine="567"/>
        <w:jc w:val="both"/>
        <w:rPr>
          <w:rFonts w:ascii="Times New Roman" w:hAnsi="Times New Roman"/>
          <w:sz w:val="28"/>
          <w:szCs w:val="28"/>
        </w:rPr>
      </w:pPr>
    </w:p>
    <w:p w:rsidR="00AB1364" w:rsidRDefault="00D563F7">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rsidR="00AB1364" w:rsidRDefault="00D563F7">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 xml:space="preserve">и дуговых </w:t>
      </w:r>
      <w:r>
        <w:rPr>
          <w:rFonts w:ascii="Times New Roman" w:hAnsi="Times New Roman"/>
          <w:sz w:val="28"/>
          <w:szCs w:val="28"/>
        </w:rPr>
        <w:t>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w:t>
      </w:r>
      <w:r>
        <w:rPr>
          <w:rFonts w:ascii="Times New Roman" w:hAnsi="Times New Roman"/>
          <w:sz w:val="28"/>
          <w:szCs w:val="28"/>
        </w:rPr>
        <w:t>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w:t>
      </w:r>
      <w:r>
        <w:rPr>
          <w:rFonts w:ascii="Times New Roman" w:hAnsi="Times New Roman"/>
          <w:sz w:val="28"/>
          <w:szCs w:val="28"/>
        </w:rPr>
        <w:t>икает вследствие дефектов и повреждений, произошедших при эксплуатации оборудования. Например:</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предметами;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w:t>
      </w:r>
      <w:r>
        <w:rPr>
          <w:rFonts w:ascii="Times New Roman" w:hAnsi="Times New Roman"/>
          <w:sz w:val="28"/>
          <w:szCs w:val="28"/>
        </w:rPr>
        <w:t>ими животными;</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w:t>
      </w:r>
      <w:r>
        <w:rPr>
          <w:rFonts w:ascii="Times New Roman" w:hAnsi="Times New Roman"/>
          <w:sz w:val="28"/>
          <w:szCs w:val="28"/>
        </w:rPr>
        <w:t>сления проводов и т.д.</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rsidR="00AB1364" w:rsidRDefault="00AB1364">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lang w:val="en-US"/>
              </w:rPr>
            </w:pPr>
            <w:r>
              <w:rPr>
                <w:noProof/>
                <w:lang w:eastAsia="ru-RU"/>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9"/>
                          <a:stretch>
                            <a:fillRect/>
                          </a:stretch>
                        </pic:blipFill>
                        <pic:spPr bwMode="auto">
                          <a:xfrm>
                            <a:off x="0" y="0"/>
                            <a:ext cx="5485130" cy="309880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AB1364" w:rsidRDefault="00AB1364">
      <w:pPr>
        <w:ind w:left="0" w:firstLine="567"/>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w:t>
      </w:r>
      <w:r>
        <w:rPr>
          <w:rFonts w:ascii="Times New Roman" w:hAnsi="Times New Roman"/>
          <w:sz w:val="28"/>
          <w:szCs w:val="28"/>
        </w:rPr>
        <w:t xml:space="preserve">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w:t>
      </w:r>
      <w:r>
        <w:rPr>
          <w:rFonts w:ascii="Times New Roman" w:hAnsi="Times New Roman"/>
          <w:sz w:val="28"/>
          <w:szCs w:val="28"/>
        </w:rPr>
        <w:t>и защитных оболочек, а также последующее возгорание.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AB1364" w:rsidRDefault="00AB1364">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40"/>
                          <a:stretch>
                            <a:fillRect/>
                          </a:stretch>
                        </pic:blipFill>
                        <pic:spPr bwMode="auto">
                          <a:xfrm>
                            <a:off x="0" y="0"/>
                            <a:ext cx="4784090" cy="1927225"/>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AB1364">
            <w:pPr>
              <w:spacing w:line="240" w:lineRule="auto"/>
              <w:ind w:left="0" w:firstLine="0"/>
              <w:jc w:val="center"/>
              <w:rPr>
                <w:rFonts w:ascii="Times New Roman" w:hAnsi="Times New Roman"/>
                <w:sz w:val="28"/>
                <w:szCs w:val="28"/>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Под последовательным </w:t>
      </w:r>
      <w:r>
        <w:rPr>
          <w:rFonts w:ascii="Times New Roman" w:hAnsi="Times New Roman"/>
          <w:sz w:val="28"/>
          <w:szCs w:val="28"/>
        </w:rPr>
        <w:t>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w:t>
      </w:r>
      <w:r>
        <w:rPr>
          <w:rFonts w:ascii="Times New Roman" w:hAnsi="Times New Roman"/>
          <w:sz w:val="28"/>
          <w:szCs w:val="28"/>
        </w:rPr>
        <w:t>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w:t>
      </w:r>
      <w:r>
        <w:rPr>
          <w:rFonts w:ascii="Times New Roman" w:hAnsi="Times New Roman"/>
          <w:sz w:val="28"/>
          <w:szCs w:val="28"/>
        </w:rPr>
        <w:t xml:space="preserve">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w:t>
      </w:r>
      <w:r>
        <w:rPr>
          <w:rFonts w:ascii="Times New Roman" w:hAnsi="Times New Roman"/>
          <w:sz w:val="28"/>
          <w:szCs w:val="28"/>
        </w:rPr>
        <w:t>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Дуговой </w:t>
      </w:r>
      <w:r>
        <w:rPr>
          <w:rFonts w:ascii="Times New Roman" w:hAnsi="Times New Roman"/>
          <w:sz w:val="28"/>
          <w:szCs w:val="28"/>
        </w:rPr>
        <w:t>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w:t>
      </w:r>
      <w:r>
        <w:rPr>
          <w:rFonts w:ascii="Times New Roman" w:hAnsi="Times New Roman"/>
          <w:sz w:val="28"/>
          <w:szCs w:val="28"/>
        </w:rPr>
        <w:t>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Некоторыми разработчиками этих изделий применяется также </w:t>
      </w:r>
      <w:r>
        <w:rPr>
          <w:rFonts w:ascii="Times New Roman" w:hAnsi="Times New Roman"/>
          <w:sz w:val="28"/>
          <w:szCs w:val="28"/>
        </w:rPr>
        <w:t>термин «устройство защиты от искрения» (УЗИс).</w:t>
      </w:r>
    </w:p>
    <w:p w:rsidR="00AB1364" w:rsidRDefault="00AB1364">
      <w:pPr>
        <w:spacing w:line="312" w:lineRule="auto"/>
        <w:ind w:left="0" w:firstLine="709"/>
        <w:jc w:val="both"/>
        <w:rPr>
          <w:rFonts w:ascii="Times New Roman" w:hAnsi="Times New Roman"/>
          <w:sz w:val="28"/>
          <w:szCs w:val="28"/>
        </w:rPr>
      </w:pPr>
    </w:p>
    <w:p w:rsidR="00AB1364" w:rsidRDefault="00AB1364">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4926"/>
        <w:gridCol w:w="4927"/>
      </w:tblGrid>
      <w:tr w:rsidR="00AB1364">
        <w:tc>
          <w:tcPr>
            <w:tcW w:w="4818" w:type="dxa"/>
          </w:tcPr>
          <w:p w:rsidR="00AB1364" w:rsidRDefault="00D563F7">
            <w:pPr>
              <w:jc w:val="center"/>
              <w:rPr>
                <w:sz w:val="24"/>
                <w:szCs w:val="24"/>
              </w:rPr>
            </w:pPr>
            <w:r>
              <w:rPr>
                <w:noProof/>
                <w:lang w:eastAsia="ru-RU"/>
              </w:rPr>
              <mc:AlternateContent>
                <mc:Choice Requires="wps">
                  <w:drawing>
                    <wp:anchor distT="0" distB="0" distL="0" distR="0" simplePos="0" relativeHeight="47" behindDoc="0" locked="0" layoutInCell="1" allowOverlap="1">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4" behindDoc="0" locked="0" layoutInCell="1" allowOverlap="1">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r>
              <w:rPr>
                <w:noProof/>
                <w:lang w:eastAsia="ru-RU"/>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1"/>
                          <a:stretch>
                            <a:fillRect/>
                          </a:stretch>
                        </pic:blipFill>
                        <pic:spPr bwMode="auto">
                          <a:xfrm>
                            <a:off x="0" y="0"/>
                            <a:ext cx="1438910" cy="1828800"/>
                          </a:xfrm>
                          <a:prstGeom prst="rect">
                            <a:avLst/>
                          </a:prstGeom>
                        </pic:spPr>
                      </pic:pic>
                    </a:graphicData>
                  </a:graphic>
                </wp:inline>
              </w:drawing>
            </w:r>
          </w:p>
        </w:tc>
        <w:tc>
          <w:tcPr>
            <w:tcW w:w="4818" w:type="dxa"/>
          </w:tcPr>
          <w:p w:rsidR="00AB1364" w:rsidRDefault="00D563F7">
            <w:pPr>
              <w:jc w:val="center"/>
              <w:rPr>
                <w:sz w:val="24"/>
                <w:szCs w:val="24"/>
              </w:rPr>
            </w:pPr>
            <w:r>
              <w:rPr>
                <w:noProof/>
                <w:lang w:eastAsia="ru-RU"/>
              </w:rPr>
              <mc:AlternateContent>
                <mc:Choice Requires="wps">
                  <w:drawing>
                    <wp:anchor distT="0" distB="0" distL="0" distR="0" simplePos="0" relativeHeight="48" behindDoc="0" locked="0" layoutInCell="1" allowOverlap="1">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49" behindDoc="0" locked="0" layoutInCell="1" allowOverlap="1">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r>
              <w:rPr>
                <w:noProof/>
                <w:lang w:eastAsia="ru-RU"/>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2"/>
                          <a:stretch>
                            <a:fillRect/>
                          </a:stretch>
                        </pic:blipFill>
                        <pic:spPr bwMode="auto">
                          <a:xfrm>
                            <a:off x="0" y="0"/>
                            <a:ext cx="1828800" cy="1828800"/>
                          </a:xfrm>
                          <a:prstGeom prst="rect">
                            <a:avLst/>
                          </a:prstGeom>
                        </pic:spPr>
                      </pic:pic>
                    </a:graphicData>
                  </a:graphic>
                </wp:inline>
              </w:drawing>
            </w:r>
          </w:p>
        </w:tc>
      </w:tr>
      <w:tr w:rsidR="00AB1364">
        <w:trPr>
          <w:trHeight w:val="112"/>
        </w:trPr>
        <w:tc>
          <w:tcPr>
            <w:tcW w:w="4818" w:type="dxa"/>
          </w:tcPr>
          <w:p w:rsidR="00AB1364" w:rsidRDefault="00AB1364">
            <w:pPr>
              <w:shd w:val="clear" w:color="auto" w:fill="FFFFFF"/>
              <w:spacing w:line="240" w:lineRule="auto"/>
              <w:ind w:left="0" w:firstLine="0"/>
              <w:jc w:val="center"/>
              <w:outlineLvl w:val="0"/>
              <w:rPr>
                <w:rFonts w:ascii="Times New Roman" w:hAnsi="Times New Roman"/>
                <w:sz w:val="24"/>
                <w:szCs w:val="24"/>
              </w:rPr>
            </w:pPr>
          </w:p>
        </w:tc>
        <w:tc>
          <w:tcPr>
            <w:tcW w:w="4818" w:type="dxa"/>
          </w:tcPr>
          <w:p w:rsidR="00AB1364" w:rsidRDefault="00AB1364">
            <w:pPr>
              <w:shd w:val="clear" w:color="auto" w:fill="FFFFFF"/>
              <w:spacing w:line="240" w:lineRule="auto"/>
              <w:ind w:left="0" w:firstLine="0"/>
              <w:jc w:val="center"/>
              <w:outlineLvl w:val="0"/>
              <w:rPr>
                <w:rFonts w:ascii="Times New Roman" w:hAnsi="Times New Roman"/>
                <w:sz w:val="24"/>
                <w:szCs w:val="24"/>
              </w:rPr>
            </w:pPr>
          </w:p>
        </w:tc>
      </w:tr>
      <w:tr w:rsidR="00AB1364">
        <w:tc>
          <w:tcPr>
            <w:tcW w:w="4818" w:type="dxa"/>
          </w:tcPr>
          <w:p w:rsidR="00AB1364" w:rsidRDefault="00D563F7">
            <w:pPr>
              <w:jc w:val="center"/>
              <w:rPr>
                <w:sz w:val="24"/>
                <w:szCs w:val="24"/>
              </w:rPr>
            </w:pPr>
            <w:r>
              <w:rPr>
                <w:noProof/>
                <w:lang w:eastAsia="ru-RU"/>
              </w:rPr>
              <mc:AlternateContent>
                <mc:Choice Requires="wps">
                  <w:drawing>
                    <wp:anchor distT="0" distB="0" distL="0" distR="0" simplePos="0" relativeHeight="50" behindDoc="0" locked="0" layoutInCell="1" allowOverlap="1">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1" behindDoc="0" locked="0" layoutInCell="1" allowOverlap="1">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3" behindDoc="0" locked="0" layoutInCell="1" allowOverlap="1">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r>
              <w:rPr>
                <w:noProof/>
                <w:lang w:eastAsia="ru-RU"/>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3"/>
                          <a:stretch>
                            <a:fillRect/>
                          </a:stretch>
                        </pic:blipFill>
                        <pic:spPr bwMode="auto">
                          <a:xfrm>
                            <a:off x="0" y="0"/>
                            <a:ext cx="1431290" cy="1955800"/>
                          </a:xfrm>
                          <a:prstGeom prst="rect">
                            <a:avLst/>
                          </a:prstGeom>
                        </pic:spPr>
                      </pic:pic>
                    </a:graphicData>
                  </a:graphic>
                </wp:inline>
              </w:drawing>
            </w:r>
          </w:p>
        </w:tc>
        <w:tc>
          <w:tcPr>
            <w:tcW w:w="4818" w:type="dxa"/>
          </w:tcPr>
          <w:p w:rsidR="00AB1364" w:rsidRDefault="00D563F7">
            <w:pPr>
              <w:jc w:val="center"/>
              <w:rPr>
                <w:sz w:val="24"/>
                <w:szCs w:val="24"/>
              </w:rPr>
            </w:pPr>
            <w:r>
              <w:rPr>
                <w:noProof/>
                <w:lang w:eastAsia="ru-RU"/>
              </w:rPr>
              <mc:AlternateContent>
                <mc:Choice Requires="wps">
                  <w:drawing>
                    <wp:anchor distT="0" distB="0" distL="0" distR="0" simplePos="0" relativeHeight="52" behindDoc="0" locked="0" layoutInCell="1" allowOverlap="1">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r>
              <w:rPr>
                <w:noProof/>
                <w:lang w:eastAsia="ru-RU"/>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4"/>
                          <a:stretch>
                            <a:fillRect/>
                          </a:stretch>
                        </pic:blipFill>
                        <pic:spPr bwMode="auto">
                          <a:xfrm>
                            <a:off x="0" y="0"/>
                            <a:ext cx="1916430" cy="1916430"/>
                          </a:xfrm>
                          <a:prstGeom prst="rect">
                            <a:avLst/>
                          </a:prstGeom>
                        </pic:spPr>
                      </pic:pic>
                    </a:graphicData>
                  </a:graphic>
                </wp:inline>
              </w:drawing>
            </w:r>
          </w:p>
        </w:tc>
      </w:tr>
      <w:tr w:rsidR="00AB1364">
        <w:tc>
          <w:tcPr>
            <w:tcW w:w="4818" w:type="dxa"/>
          </w:tcPr>
          <w:p w:rsidR="00AB1364" w:rsidRDefault="00AB1364">
            <w:pPr>
              <w:shd w:val="clear" w:color="auto" w:fill="FFFFFF"/>
              <w:spacing w:line="240" w:lineRule="auto"/>
              <w:ind w:left="0" w:firstLine="0"/>
              <w:jc w:val="center"/>
              <w:outlineLvl w:val="0"/>
              <w:rPr>
                <w:rFonts w:ascii="Times New Roman" w:hAnsi="Times New Roman"/>
                <w:sz w:val="24"/>
                <w:szCs w:val="24"/>
              </w:rPr>
            </w:pPr>
          </w:p>
        </w:tc>
        <w:tc>
          <w:tcPr>
            <w:tcW w:w="4818" w:type="dxa"/>
          </w:tcPr>
          <w:p w:rsidR="00AB1364" w:rsidRDefault="00AB1364">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AB1364">
        <w:tc>
          <w:tcPr>
            <w:tcW w:w="9636" w:type="dxa"/>
            <w:gridSpan w:val="2"/>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rsidR="00AB1364" w:rsidRDefault="00AB1364">
      <w:pPr>
        <w:ind w:left="0" w:firstLine="567"/>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Основной задачей УЗДП является своевременно </w:t>
      </w:r>
      <w:r>
        <w:rPr>
          <w:rFonts w:ascii="Times New Roman" w:hAnsi="Times New Roman"/>
          <w:sz w:val="28"/>
          <w:szCs w:val="28"/>
        </w:rPr>
        <w:t>распознать возникновение пожароопасного искрения и отключить защищаемую электрическую цепь.</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w:t>
      </w:r>
      <w:r>
        <w:rPr>
          <w:rFonts w:ascii="Times New Roman" w:hAnsi="Times New Roman"/>
          <w:sz w:val="28"/>
          <w:szCs w:val="28"/>
        </w:rPr>
        <w:t>ний, ведущих к возникновению пожара.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w:t>
      </w:r>
      <w:r>
        <w:rPr>
          <w:rFonts w:ascii="Times New Roman" w:hAnsi="Times New Roman"/>
          <w:sz w:val="28"/>
          <w:szCs w:val="28"/>
        </w:rPr>
        <w:t>,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Большинство УЗДП используют схожие принципы обнаружения пожароопасного искрения в сети. Устройство анализирует </w:t>
      </w:r>
      <w:r>
        <w:rPr>
          <w:rFonts w:ascii="Times New Roman" w:hAnsi="Times New Roman"/>
          <w:sz w:val="28"/>
          <w:szCs w:val="28"/>
        </w:rPr>
        <w:t>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w:t>
      </w:r>
      <w:r>
        <w:rPr>
          <w:rFonts w:ascii="Times New Roman" w:hAnsi="Times New Roman"/>
          <w:sz w:val="28"/>
          <w:szCs w:val="28"/>
        </w:rPr>
        <w:t xml:space="preserve">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w:t>
      </w:r>
      <w:r>
        <w:rPr>
          <w:rFonts w:ascii="Times New Roman" w:hAnsi="Times New Roman"/>
          <w:sz w:val="28"/>
          <w:szCs w:val="28"/>
        </w:rPr>
        <w:t>ию.</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w:t>
      </w:r>
      <w:r>
        <w:rPr>
          <w:rFonts w:ascii="Times New Roman" w:hAnsi="Times New Roman"/>
          <w:sz w:val="28"/>
          <w:szCs w:val="28"/>
        </w:rPr>
        <w:t>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w:t>
      </w:r>
      <w:r>
        <w:rPr>
          <w:rFonts w:ascii="Times New Roman" w:hAnsi="Times New Roman"/>
          <w:sz w:val="28"/>
          <w:szCs w:val="28"/>
        </w:rPr>
        <w:t>ь.</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w:t>
      </w:r>
      <w:r>
        <w:rPr>
          <w:rFonts w:ascii="Times New Roman" w:hAnsi="Times New Roman"/>
          <w:sz w:val="28"/>
          <w:szCs w:val="28"/>
        </w:rPr>
        <w:t>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w:t>
      </w:r>
      <w:r>
        <w:rPr>
          <w:rFonts w:ascii="Times New Roman" w:hAnsi="Times New Roman"/>
          <w:sz w:val="28"/>
          <w:szCs w:val="28"/>
        </w:rPr>
        <w:t>скрения, либо отключать УЗДП на время использования устройств, являющихся генераторами высокочастотных и среднечастотных помех.</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 номинальный ток – максимальный ток при котором УЗДП способно длительно работать, не </w:t>
      </w:r>
      <w:r>
        <w:rPr>
          <w:rFonts w:ascii="Times New Roman" w:hAnsi="Times New Roman"/>
          <w:sz w:val="28"/>
          <w:szCs w:val="28"/>
        </w:rPr>
        <w:t>теряя свою работоспособность. В основном выпускаются в пяти модификациях, в зависимости от номинального тока: 16, 25, 32, 40, 63А;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у</w:t>
      </w:r>
      <w:r>
        <w:rPr>
          <w:rFonts w:ascii="Times New Roman" w:hAnsi="Times New Roman"/>
          <w:sz w:val="28"/>
          <w:szCs w:val="28"/>
        </w:rPr>
        <w:t>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AB1364" w:rsidRDefault="00AB1364">
      <w:pPr>
        <w:spacing w:line="312" w:lineRule="auto"/>
        <w:ind w:left="0" w:firstLine="709"/>
        <w:jc w:val="both"/>
        <w:rPr>
          <w:rFonts w:ascii="Times New Roman" w:hAnsi="Times New Roman"/>
          <w:sz w:val="28"/>
          <w:szCs w:val="28"/>
        </w:rPr>
      </w:pPr>
    </w:p>
    <w:p w:rsidR="00AB1364" w:rsidRDefault="00AB1364">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42" behindDoc="0" locked="0" layoutInCell="1" allowOverlap="1">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55" behindDoc="0" locked="0" layoutInCell="1" allowOverlap="1">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45" behindDoc="0" locked="0" layoutInCell="1" allowOverlap="1">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44" behindDoc="0" locked="0" layoutInCell="1" allowOverlap="1">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43" behindDoc="0" locked="0" layoutInCell="1" allowOverlap="1">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30" behindDoc="0" locked="0" layoutInCell="1" allowOverlap="1">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41" behindDoc="0" locked="0" layoutInCell="1" allowOverlap="1">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40" behindDoc="0" locked="0" layoutInCell="1" allowOverlap="1">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39" behindDoc="0" locked="0" layoutInCell="1" allowOverlap="1">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38" behindDoc="0" locked="0" layoutInCell="1" allowOverlap="1">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B1364" w:rsidRDefault="00D563F7">
                                  <w:pPr>
                                    <w:pStyle w:val="afffb"/>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37" behindDoc="0" locked="0" layoutInCell="1" allowOverlap="1">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6" behindDoc="0" locked="0" layoutInCell="1" allowOverlap="1">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5" behindDoc="0" locked="0" layoutInCell="1" allowOverlap="1">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4" behindDoc="0" locked="0" layoutInCell="1" allowOverlap="1">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3" behindDoc="0" locked="0" layoutInCell="1" allowOverlap="1">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2" behindDoc="0" locked="0" layoutInCell="1" allowOverlap="1">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1" behindDoc="0" locked="0" layoutInCell="1" allowOverlap="1">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r>
              <w:rPr>
                <w:noProof/>
                <w:lang w:eastAsia="ru-RU"/>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5"/>
                          <a:srcRect l="25649" t="32661" b="18575"/>
                          <a:stretch>
                            <a:fillRect/>
                          </a:stretch>
                        </pic:blipFill>
                        <pic:spPr bwMode="auto">
                          <a:xfrm>
                            <a:off x="0" y="0"/>
                            <a:ext cx="2802890" cy="286258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rPr>
                <w:rFonts w:ascii="Times New Roman" w:hAnsi="Times New Roman"/>
                <w:bCs/>
                <w:sz w:val="24"/>
                <w:szCs w:val="24"/>
                <w:highlight w:val="yellow"/>
              </w:rPr>
            </w:pPr>
            <w:r>
              <w:rPr>
                <w:rFonts w:ascii="Times New Roman" w:hAnsi="Times New Roman"/>
                <w:bCs/>
                <w:sz w:val="24"/>
                <w:szCs w:val="24"/>
              </w:rPr>
              <w:t xml:space="preserve">1 – </w:t>
            </w:r>
            <w:r>
              <w:rPr>
                <w:rFonts w:ascii="Times New Roman" w:hAnsi="Times New Roman"/>
                <w:bCs/>
                <w:sz w:val="24"/>
                <w:szCs w:val="24"/>
              </w:rPr>
              <w:t>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AB1364" w:rsidRDefault="00AB1364">
      <w:pPr>
        <w:spacing w:line="240" w:lineRule="auto"/>
        <w:ind w:left="0" w:firstLine="0"/>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Выбор УЗДП производится по </w:t>
      </w:r>
      <w:r>
        <w:rPr>
          <w:rFonts w:ascii="Times New Roman" w:hAnsi="Times New Roman"/>
          <w:sz w:val="28"/>
          <w:szCs w:val="28"/>
        </w:rPr>
        <w:t>следующим критериям:</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w:t>
      </w:r>
      <w:r>
        <w:rPr>
          <w:rFonts w:ascii="Times New Roman" w:hAnsi="Times New Roman"/>
          <w:sz w:val="28"/>
          <w:szCs w:val="28"/>
        </w:rPr>
        <w:t xml:space="preserve">Поэтому перед УЗДП должен стоять </w:t>
      </w:r>
      <w:hyperlink r:id="rId46"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w:t>
      </w:r>
      <w:r>
        <w:rPr>
          <w:rFonts w:ascii="Times New Roman" w:hAnsi="Times New Roman"/>
          <w:sz w:val="28"/>
          <w:szCs w:val="28"/>
        </w:rPr>
        <w:t>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w:t>
      </w:r>
      <w:r>
        <w:rPr>
          <w:rFonts w:ascii="Times New Roman" w:hAnsi="Times New Roman"/>
          <w:sz w:val="28"/>
          <w:szCs w:val="28"/>
        </w:rPr>
        <w:t xml:space="preserve">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w:t>
      </w:r>
      <w:r>
        <w:rPr>
          <w:rFonts w:ascii="Times New Roman" w:hAnsi="Times New Roman"/>
          <w:sz w:val="28"/>
          <w:szCs w:val="28"/>
        </w:rPr>
        <w:t>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AB1364" w:rsidRDefault="00AB1364">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4768"/>
        <w:gridCol w:w="5085"/>
      </w:tblGrid>
      <w:tr w:rsidR="00AB1364">
        <w:trPr>
          <w:trHeight w:val="3962"/>
        </w:trPr>
        <w:tc>
          <w:tcPr>
            <w:tcW w:w="4663" w:type="dxa"/>
          </w:tcPr>
          <w:p w:rsidR="00AB1364" w:rsidRDefault="00D563F7">
            <w:pPr>
              <w:jc w:val="right"/>
              <w:rPr>
                <w:bCs/>
              </w:rPr>
            </w:pPr>
            <w:r>
              <w:rPr>
                <w:noProof/>
                <w:lang w:eastAsia="ru-RU"/>
              </w:rPr>
              <mc:AlternateContent>
                <mc:Choice Requires="wps">
                  <w:drawing>
                    <wp:anchor distT="0" distB="0" distL="0" distR="0" simplePos="0" relativeHeight="56" behindDoc="0" locked="0" layoutInCell="1" allowOverlap="1">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8" behindDoc="0" locked="0" layoutInCell="1" allowOverlap="1">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r>
              <w:rPr>
                <w:noProof/>
                <w:lang w:eastAsia="ru-RU"/>
              </w:rPr>
              <w:drawing>
                <wp:inline distT="0" distB="0" distL="0" distR="0">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7"/>
                          <a:stretch>
                            <a:fillRect/>
                          </a:stretch>
                        </pic:blipFill>
                        <pic:spPr bwMode="auto">
                          <a:xfrm>
                            <a:off x="0" y="0"/>
                            <a:ext cx="1526540" cy="2226310"/>
                          </a:xfrm>
                          <a:prstGeom prst="rect">
                            <a:avLst/>
                          </a:prstGeom>
                        </pic:spPr>
                      </pic:pic>
                    </a:graphicData>
                  </a:graphic>
                </wp:inline>
              </w:drawing>
            </w:r>
          </w:p>
        </w:tc>
        <w:tc>
          <w:tcPr>
            <w:tcW w:w="4973" w:type="dxa"/>
            <w:vAlign w:val="center"/>
          </w:tcPr>
          <w:p w:rsidR="00AB1364" w:rsidRDefault="00D563F7">
            <w:pPr>
              <w:jc w:val="center"/>
              <w:rPr>
                <w:bCs/>
              </w:rPr>
            </w:pPr>
            <w:r>
              <w:rPr>
                <w:noProof/>
                <w:lang w:eastAsia="ru-RU"/>
              </w:rPr>
              <mc:AlternateContent>
                <mc:Choice Requires="wps">
                  <w:drawing>
                    <wp:anchor distT="0" distB="0" distL="0" distR="0" simplePos="0" relativeHeight="57" behindDoc="0" locked="0" layoutInCell="1" allowOverlap="1">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r>
              <w:rPr>
                <w:noProof/>
                <w:lang w:eastAsia="ru-RU"/>
              </w:rPr>
              <w:drawing>
                <wp:inline distT="0" distB="0" distL="0" distR="0">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8"/>
                          <a:srcRect l="15523" t="29494" r="6046" b="20562"/>
                          <a:stretch>
                            <a:fillRect/>
                          </a:stretch>
                        </pic:blipFill>
                        <pic:spPr bwMode="auto">
                          <a:xfrm>
                            <a:off x="0" y="0"/>
                            <a:ext cx="1670050" cy="803275"/>
                          </a:xfrm>
                          <a:prstGeom prst="rect">
                            <a:avLst/>
                          </a:prstGeom>
                        </pic:spPr>
                      </pic:pic>
                    </a:graphicData>
                  </a:graphic>
                </wp:inline>
              </w:drawing>
            </w:r>
          </w:p>
        </w:tc>
      </w:tr>
      <w:tr w:rsidR="00AB1364">
        <w:tc>
          <w:tcPr>
            <w:tcW w:w="9636" w:type="dxa"/>
            <w:gridSpan w:val="2"/>
            <w:tcBorders>
              <w:top w:val="nil"/>
              <w:left w:val="nil"/>
              <w:bottom w:val="nil"/>
              <w:right w:val="nil"/>
            </w:tcBorders>
          </w:tcPr>
          <w:p w:rsidR="00AB1364" w:rsidRDefault="00D563F7">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AB1364" w:rsidRDefault="00AB1364">
      <w:pPr>
        <w:ind w:left="0" w:firstLine="567"/>
        <w:jc w:val="both"/>
        <w:rPr>
          <w:rFonts w:ascii="Times New Roman" w:hAnsi="Times New Roman"/>
          <w:bCs/>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 xml:space="preserve">Оно не заменяет собой </w:t>
      </w:r>
      <w:r>
        <w:rPr>
          <w:rFonts w:ascii="Times New Roman" w:hAnsi="Times New Roman"/>
          <w:sz w:val="28"/>
          <w:szCs w:val="28"/>
        </w:rPr>
        <w:t>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w:t>
      </w:r>
      <w:r>
        <w:rPr>
          <w:rFonts w:ascii="Times New Roman" w:hAnsi="Times New Roman"/>
          <w:sz w:val="28"/>
          <w:szCs w:val="28"/>
        </w:rPr>
        <w:t>ельных розеток после других аппаратов защиты (АВ, УДТ).</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w:t>
      </w:r>
      <w:r>
        <w:rPr>
          <w:rFonts w:ascii="Times New Roman" w:hAnsi="Times New Roman"/>
          <w:sz w:val="28"/>
          <w:szCs w:val="28"/>
        </w:rPr>
        <w:t>, возникновению взрывов, пожаров и т.д.</w:t>
      </w:r>
    </w:p>
    <w:p w:rsidR="00AB1364" w:rsidRDefault="00AB1364">
      <w:pPr>
        <w:spacing w:line="312" w:lineRule="auto"/>
        <w:ind w:left="0" w:firstLine="709"/>
        <w:jc w:val="both"/>
        <w:rPr>
          <w:rFonts w:ascii="Times New Roman" w:hAnsi="Times New Roman"/>
          <w:sz w:val="28"/>
          <w:szCs w:val="28"/>
        </w:rPr>
      </w:pPr>
    </w:p>
    <w:p w:rsidR="00AB1364" w:rsidRDefault="00AB1364">
      <w:pPr>
        <w:spacing w:line="312" w:lineRule="auto"/>
        <w:ind w:left="0" w:firstLine="709"/>
        <w:jc w:val="both"/>
        <w:rPr>
          <w:rFonts w:ascii="Times New Roman" w:hAnsi="Times New Roman"/>
          <w:sz w:val="28"/>
          <w:szCs w:val="28"/>
        </w:rPr>
      </w:pP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w:t>
      </w:r>
      <w:r>
        <w:rPr>
          <w:rFonts w:ascii="Times New Roman" w:hAnsi="Times New Roman"/>
          <w:sz w:val="28"/>
          <w:szCs w:val="28"/>
        </w:rPr>
        <w:t>стро вопрос защиты электроприборов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w:t>
      </w:r>
      <w:r>
        <w:rPr>
          <w:rFonts w:ascii="Times New Roman" w:hAnsi="Times New Roman"/>
          <w:sz w:val="28"/>
          <w:szCs w:val="28"/>
        </w:rPr>
        <w:t xml:space="preserve">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AB1364" w:rsidRDefault="00AB1364">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AB1364">
        <w:trPr>
          <w:trHeight w:val="3385"/>
        </w:trPr>
        <w:tc>
          <w:tcPr>
            <w:tcW w:w="3694" w:type="dxa"/>
          </w:tcPr>
          <w:p w:rsidR="00AB1364" w:rsidRDefault="00D563F7">
            <w:pPr>
              <w:jc w:val="center"/>
              <w:rPr>
                <w:sz w:val="24"/>
                <w:szCs w:val="24"/>
              </w:rPr>
            </w:pPr>
            <w:r>
              <w:rPr>
                <w:noProof/>
                <w:lang w:eastAsia="ru-RU"/>
              </w:rPr>
              <mc:AlternateContent>
                <mc:Choice Requires="wps">
                  <w:drawing>
                    <wp:anchor distT="0" distB="0" distL="0" distR="0" simplePos="0" relativeHeight="59" behindDoc="0" locked="0" layoutInCell="1" allowOverlap="1">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r>
              <w:rPr>
                <w:noProof/>
                <w:lang w:eastAsia="ru-RU"/>
              </w:rPr>
              <w:drawing>
                <wp:inline distT="0" distB="0" distL="0" distR="0">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9"/>
                          <a:srcRect l="20109" r="18913"/>
                          <a:stretch>
                            <a:fillRect/>
                          </a:stretch>
                        </pic:blipFill>
                        <pic:spPr bwMode="auto">
                          <a:xfrm>
                            <a:off x="0" y="0"/>
                            <a:ext cx="1275080" cy="1828800"/>
                          </a:xfrm>
                          <a:prstGeom prst="rect">
                            <a:avLst/>
                          </a:prstGeom>
                        </pic:spPr>
                      </pic:pic>
                    </a:graphicData>
                  </a:graphic>
                </wp:inline>
              </w:drawing>
            </w:r>
          </w:p>
        </w:tc>
        <w:tc>
          <w:tcPr>
            <w:tcW w:w="3328" w:type="dxa"/>
          </w:tcPr>
          <w:p w:rsidR="00AB1364" w:rsidRDefault="00D563F7">
            <w:pPr>
              <w:jc w:val="center"/>
              <w:rPr>
                <w:sz w:val="24"/>
                <w:szCs w:val="24"/>
              </w:rPr>
            </w:pPr>
            <w:r>
              <w:rPr>
                <w:noProof/>
                <w:lang w:eastAsia="ru-RU"/>
              </w:rPr>
              <mc:AlternateContent>
                <mc:Choice Requires="wps">
                  <w:drawing>
                    <wp:anchor distT="0" distB="0" distL="0" distR="0" simplePos="0" relativeHeight="60" behindDoc="0" locked="0" layoutInCell="1" allowOverlap="1">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1" behindDoc="0" locked="0" layoutInCell="1" allowOverlap="1">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r>
              <w:rPr>
                <w:noProof/>
                <w:lang w:eastAsia="ru-RU"/>
              </w:rPr>
              <w:drawing>
                <wp:inline distT="0" distB="0" distL="0" distR="0">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50"/>
                          <a:srcRect l="20552" r="19641"/>
                          <a:stretch>
                            <a:fillRect/>
                          </a:stretch>
                        </pic:blipFill>
                        <pic:spPr bwMode="auto">
                          <a:xfrm>
                            <a:off x="0" y="0"/>
                            <a:ext cx="1251585" cy="1828800"/>
                          </a:xfrm>
                          <a:prstGeom prst="rect">
                            <a:avLst/>
                          </a:prstGeom>
                        </pic:spPr>
                      </pic:pic>
                    </a:graphicData>
                  </a:graphic>
                </wp:inline>
              </w:drawing>
            </w:r>
          </w:p>
        </w:tc>
        <w:tc>
          <w:tcPr>
            <w:tcW w:w="2615" w:type="dxa"/>
          </w:tcPr>
          <w:p w:rsidR="00AB1364" w:rsidRDefault="00D563F7">
            <w:pPr>
              <w:jc w:val="center"/>
              <w:rPr>
                <w:sz w:val="24"/>
                <w:szCs w:val="24"/>
              </w:rPr>
            </w:pPr>
            <w:r>
              <w:rPr>
                <w:noProof/>
                <w:lang w:eastAsia="ru-RU"/>
              </w:rPr>
              <mc:AlternateContent>
                <mc:Choice Requires="wps">
                  <w:drawing>
                    <wp:anchor distT="0" distB="0" distL="0" distR="0" simplePos="0" relativeHeight="62" behindDoc="0" locked="0" layoutInCell="1" allowOverlap="1">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r>
              <w:rPr>
                <w:noProof/>
                <w:lang w:eastAsia="ru-RU"/>
              </w:rPr>
              <w:drawing>
                <wp:inline distT="0" distB="0" distL="0" distR="0">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1"/>
                          <a:srcRect l="32142" r="32840"/>
                          <a:stretch>
                            <a:fillRect/>
                          </a:stretch>
                        </pic:blipFill>
                        <pic:spPr bwMode="auto">
                          <a:xfrm>
                            <a:off x="0" y="0"/>
                            <a:ext cx="1083310" cy="1828800"/>
                          </a:xfrm>
                          <a:prstGeom prst="rect">
                            <a:avLst/>
                          </a:prstGeom>
                        </pic:spPr>
                      </pic:pic>
                    </a:graphicData>
                  </a:graphic>
                </wp:inline>
              </w:drawing>
            </w:r>
          </w:p>
        </w:tc>
      </w:tr>
      <w:tr w:rsidR="00AB1364">
        <w:tc>
          <w:tcPr>
            <w:tcW w:w="9637" w:type="dxa"/>
            <w:gridSpan w:val="3"/>
          </w:tcPr>
          <w:p w:rsidR="00AB1364" w:rsidRDefault="00D563F7">
            <w:pPr>
              <w:spacing w:line="240" w:lineRule="auto"/>
              <w:jc w:val="center"/>
              <w:rPr>
                <w:rFonts w:ascii="Times New Roman" w:hAnsi="Times New Roman"/>
                <w:sz w:val="28"/>
                <w:szCs w:val="28"/>
              </w:rPr>
            </w:pPr>
            <w:r>
              <w:rPr>
                <w:rFonts w:ascii="Times New Roman" w:hAnsi="Times New Roman"/>
                <w:sz w:val="28"/>
                <w:szCs w:val="28"/>
              </w:rPr>
              <w:t xml:space="preserve">Рисунок 11. Примеры устройств защиты от перенапряжения </w:t>
            </w:r>
            <w:r>
              <w:rPr>
                <w:rFonts w:ascii="Times New Roman" w:hAnsi="Times New Roman"/>
                <w:sz w:val="28"/>
                <w:szCs w:val="28"/>
              </w:rPr>
              <w:t>различных производителей</w:t>
            </w: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2"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его величину. Если измеренное зна</w:t>
      </w:r>
      <w:r>
        <w:rPr>
          <w:rFonts w:ascii="Times New Roman" w:hAnsi="Times New Roman"/>
          <w:sz w:val="28"/>
          <w:szCs w:val="28"/>
        </w:rPr>
        <w:t>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w:t>
      </w:r>
      <w:r>
        <w:rPr>
          <w:rFonts w:ascii="Times New Roman" w:hAnsi="Times New Roman"/>
          <w:sz w:val="28"/>
          <w:szCs w:val="28"/>
        </w:rPr>
        <w:t>ерывный контроль напряжения электросети. В случае снижения напряжения ниже установленного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w:t>
      </w:r>
      <w:r>
        <w:rPr>
          <w:rFonts w:ascii="Times New Roman" w:hAnsi="Times New Roman"/>
          <w:sz w:val="28"/>
          <w:szCs w:val="28"/>
        </w:rPr>
        <w:t>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rsidR="00AB1364" w:rsidRDefault="00D563F7">
      <w:pPr>
        <w:spacing w:line="300"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w:t>
      </w:r>
      <w:r>
        <w:rPr>
          <w:rFonts w:ascii="Times New Roman" w:hAnsi="Times New Roman"/>
          <w:sz w:val="28"/>
          <w:szCs w:val="28"/>
        </w:rPr>
        <w:t xml:space="preserve"> напряжений:</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w:t>
      </w:r>
      <w:r>
        <w:rPr>
          <w:rFonts w:ascii="Times New Roman" w:hAnsi="Times New Roman"/>
          <w:sz w:val="28"/>
          <w:szCs w:val="28"/>
        </w:rPr>
        <w:t>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w:t>
      </w:r>
      <w:r>
        <w:rPr>
          <w:rFonts w:ascii="Times New Roman" w:hAnsi="Times New Roman"/>
          <w:sz w:val="28"/>
          <w:szCs w:val="28"/>
        </w:rPr>
        <w:t>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w:t>
      </w:r>
      <w:r>
        <w:rPr>
          <w:rFonts w:ascii="Times New Roman" w:hAnsi="Times New Roman"/>
          <w:sz w:val="28"/>
          <w:szCs w:val="28"/>
        </w:rPr>
        <w:t>е обеспечивает защиту сети от короткого замыкания и не может заменить собой автоматический выключатель.</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w:t>
      </w:r>
      <w:r>
        <w:rPr>
          <w:rFonts w:ascii="Times New Roman" w:hAnsi="Times New Roman"/>
          <w:sz w:val="28"/>
          <w:szCs w:val="28"/>
        </w:rPr>
        <w:t xml:space="preserve"> сохраняя при этом свою работоспособность. Стандартными, наиболее распространенными значениями номинального тока УЗП являются: 10; 16; 25; 32; 40; 50; 63 А.</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w:t>
      </w:r>
      <w:r>
        <w:rPr>
          <w:rFonts w:ascii="Times New Roman" w:hAnsi="Times New Roman"/>
          <w:sz w:val="28"/>
          <w:szCs w:val="28"/>
        </w:rPr>
        <w:t>ключаемых в защищаемую сеть.</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w:t>
      </w:r>
      <w:r>
        <w:rPr>
          <w:rFonts w:ascii="Times New Roman" w:hAnsi="Times New Roman"/>
          <w:sz w:val="28"/>
          <w:szCs w:val="28"/>
        </w:rPr>
        <w:t>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w:t>
      </w:r>
      <w:r>
        <w:rPr>
          <w:rFonts w:ascii="Times New Roman" w:hAnsi="Times New Roman"/>
          <w:sz w:val="28"/>
          <w:szCs w:val="28"/>
        </w:rPr>
        <w:t>ен номинальному току установленного</w:t>
      </w:r>
      <w:r>
        <w:rPr>
          <w:rFonts w:ascii="Times New Roman" w:hAnsi="Times New Roman"/>
          <w:sz w:val="28"/>
          <w:szCs w:val="28"/>
        </w:rPr>
        <w:br/>
        <w:t>до него автоматического выключателя.</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w:t>
      </w:r>
      <w:r>
        <w:rPr>
          <w:rFonts w:ascii="Times New Roman" w:hAnsi="Times New Roman"/>
          <w:sz w:val="28"/>
          <w:szCs w:val="28"/>
        </w:rPr>
        <w:t>ети, превышение которого приведет к отключению нагрузки;</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w:t>
      </w:r>
      <w:r>
        <w:rPr>
          <w:rFonts w:ascii="Times New Roman" w:hAnsi="Times New Roman"/>
          <w:sz w:val="28"/>
          <w:szCs w:val="28"/>
        </w:rPr>
        <w:t>т к отключению нагрузки;</w:t>
      </w:r>
    </w:p>
    <w:p w:rsidR="00AB1364" w:rsidRDefault="00D563F7">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w:t>
      </w:r>
      <w:r>
        <w:rPr>
          <w:rFonts w:ascii="Times New Roman" w:hAnsi="Times New Roman"/>
          <w:sz w:val="28"/>
          <w:szCs w:val="28"/>
        </w:rPr>
        <w:t>ется в соответствии с руководством по эксплуатации.</w:t>
      </w:r>
    </w:p>
    <w:p w:rsidR="00AB1364" w:rsidRDefault="00AB1364">
      <w:pPr>
        <w:spacing w:line="312" w:lineRule="auto"/>
        <w:ind w:left="0" w:firstLine="709"/>
        <w:jc w:val="both"/>
        <w:rPr>
          <w:rFonts w:ascii="Times New Roman" w:hAnsi="Times New Roman"/>
          <w:sz w:val="28"/>
          <w:szCs w:val="28"/>
        </w:rPr>
      </w:pPr>
    </w:p>
    <w:p w:rsidR="00AB1364" w:rsidRDefault="00AB1364">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both"/>
              <w:rPr>
                <w:rFonts w:ascii="Times New Roman" w:hAnsi="Times New Roman"/>
                <w:sz w:val="28"/>
                <w:szCs w:val="28"/>
              </w:rPr>
            </w:pPr>
            <w:r>
              <w:rPr>
                <w:noProof/>
                <w:lang w:eastAsia="ru-RU"/>
              </w:rPr>
              <mc:AlternateContent>
                <mc:Choice Requires="wps">
                  <w:drawing>
                    <wp:anchor distT="0" distB="0" distL="0" distR="0" simplePos="0" relativeHeight="63" behindDoc="0" locked="0" layoutInCell="1" allowOverlap="1">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4" behindDoc="0" locked="0" layoutInCell="1" allowOverlap="1">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5" behindDoc="0" locked="0" layoutInCell="1" allowOverlap="1">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r>
              <w:rPr>
                <w:noProof/>
                <w:lang w:eastAsia="ru-RU"/>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3"/>
                          <a:srcRect t="6479" b="8945"/>
                          <a:stretch>
                            <a:fillRect/>
                          </a:stretch>
                        </pic:blipFill>
                        <pic:spPr bwMode="auto">
                          <a:xfrm>
                            <a:off x="0" y="0"/>
                            <a:ext cx="6119495" cy="353060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w:t>
      </w:r>
      <w:r>
        <w:rPr>
          <w:rFonts w:ascii="Times New Roman" w:hAnsi="Times New Roman"/>
          <w:sz w:val="28"/>
          <w:szCs w:val="28"/>
        </w:rPr>
        <w:t xml:space="preserve"> помощью поворотных регулировочных ручек.</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w:t>
      </w:r>
      <w:r>
        <w:rPr>
          <w:rFonts w:ascii="Times New Roman" w:hAnsi="Times New Roman"/>
          <w:sz w:val="28"/>
          <w:szCs w:val="28"/>
        </w:rPr>
        <w:t>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w:t>
      </w:r>
      <w:r>
        <w:rPr>
          <w:rFonts w:ascii="Times New Roman" w:hAnsi="Times New Roman"/>
          <w:sz w:val="28"/>
          <w:szCs w:val="28"/>
        </w:rPr>
        <w:t>ие, перегрузка, токи утечки, дуговые пробои (искрение), перенапряжение.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w:t>
      </w:r>
      <w:r>
        <w:rPr>
          <w:rFonts w:ascii="Times New Roman" w:hAnsi="Times New Roman"/>
          <w:sz w:val="28"/>
          <w:szCs w:val="28"/>
        </w:rPr>
        <w:t>жаров</w:t>
      </w:r>
      <w:r>
        <w:rPr>
          <w:rFonts w:ascii="Times New Roman" w:hAnsi="Times New Roman"/>
          <w:sz w:val="28"/>
          <w:szCs w:val="28"/>
        </w:rPr>
        <w:br/>
        <w:t>от электроустановок.</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r>
      <w:r>
        <w:rPr>
          <w:rFonts w:ascii="Times New Roman" w:hAnsi="Times New Roman"/>
          <w:sz w:val="28"/>
          <w:szCs w:val="28"/>
        </w:rPr>
        <w:br/>
        <w:t>и перегрузок электрической сети.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w:t>
      </w:r>
      <w:r>
        <w:rPr>
          <w:rFonts w:ascii="Times New Roman" w:hAnsi="Times New Roman"/>
          <w:sz w:val="28"/>
          <w:szCs w:val="28"/>
        </w:rPr>
        <w:t>огих негативных факторов, вызывающих возгорание в электрических сетях, вместе</w:t>
      </w:r>
      <w:r>
        <w:rPr>
          <w:rFonts w:ascii="Times New Roman" w:hAnsi="Times New Roman"/>
          <w:sz w:val="28"/>
          <w:szCs w:val="28"/>
        </w:rPr>
        <w:br/>
        <w:t xml:space="preserve">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w:t>
      </w:r>
      <w:r>
        <w:rPr>
          <w:rFonts w:ascii="Times New Roman" w:hAnsi="Times New Roman"/>
          <w:sz w:val="28"/>
          <w:szCs w:val="28"/>
        </w:rPr>
        <w:t>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w:t>
      </w:r>
      <w:r>
        <w:rPr>
          <w:rFonts w:ascii="Times New Roman" w:hAnsi="Times New Roman"/>
          <w:sz w:val="28"/>
          <w:szCs w:val="28"/>
        </w:rPr>
        <w:t>зки.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w:t>
      </w:r>
      <w:r>
        <w:rPr>
          <w:rFonts w:ascii="Times New Roman" w:hAnsi="Times New Roman"/>
          <w:sz w:val="28"/>
          <w:szCs w:val="28"/>
        </w:rPr>
        <w:t>на землю.</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w:t>
      </w:r>
      <w:r>
        <w:rPr>
          <w:rFonts w:ascii="Times New Roman" w:hAnsi="Times New Roman"/>
          <w:sz w:val="28"/>
          <w:szCs w:val="28"/>
        </w:rPr>
        <w:t>лельном искрении между фазой</w:t>
      </w:r>
      <w:r>
        <w:rPr>
          <w:rFonts w:ascii="Times New Roman" w:hAnsi="Times New Roman"/>
          <w:sz w:val="28"/>
          <w:szCs w:val="28"/>
        </w:rPr>
        <w:br/>
        <w:t>и нейтральным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w:t>
      </w:r>
      <w:r>
        <w:rPr>
          <w:rFonts w:ascii="Times New Roman" w:hAnsi="Times New Roman"/>
          <w:sz w:val="28"/>
          <w:szCs w:val="28"/>
        </w:rPr>
        <w:t>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w:t>
      </w:r>
      <w:r>
        <w:rPr>
          <w:rFonts w:ascii="Times New Roman" w:hAnsi="Times New Roman"/>
          <w:sz w:val="28"/>
          <w:szCs w:val="28"/>
        </w:rPr>
        <w:t>скрения).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w:t>
      </w:r>
      <w:r>
        <w:rPr>
          <w:rFonts w:ascii="Times New Roman" w:hAnsi="Times New Roman"/>
          <w:sz w:val="28"/>
          <w:szCs w:val="28"/>
        </w:rPr>
        <w:t>ю сеть от опасных колебаний напряжения сети. Эту задачу выполняет УЗП.</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w:t>
      </w:r>
      <w:r>
        <w:rPr>
          <w:rFonts w:ascii="Times New Roman" w:hAnsi="Times New Roman"/>
          <w:b/>
          <w:sz w:val="28"/>
          <w:szCs w:val="28"/>
        </w:rPr>
        <w:t>ских сетей.</w:t>
      </w:r>
      <w:r>
        <w:rPr>
          <w:rFonts w:ascii="Times New Roman" w:hAnsi="Times New Roman"/>
          <w:sz w:val="28"/>
          <w:szCs w:val="28"/>
        </w:rPr>
        <w:t xml:space="preserve"> </w:t>
      </w:r>
    </w:p>
    <w:p w:rsidR="00AB1364" w:rsidRDefault="00D563F7">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AB1364" w:rsidRDefault="00AB1364">
      <w:pPr>
        <w:spacing w:line="240" w:lineRule="auto"/>
        <w:ind w:left="0" w:firstLine="0"/>
        <w:jc w:val="center"/>
        <w:rPr>
          <w:rFonts w:ascii="Times New Roman" w:hAnsi="Times New Roman"/>
          <w:sz w:val="28"/>
          <w:szCs w:val="28"/>
        </w:rPr>
      </w:pPr>
    </w:p>
    <w:tbl>
      <w:tblPr>
        <w:tblStyle w:val="afffc"/>
        <w:tblW w:w="10149" w:type="dxa"/>
        <w:tblInd w:w="-289" w:type="dxa"/>
        <w:tblLook w:val="04A0" w:firstRow="1" w:lastRow="0" w:firstColumn="1" w:lastColumn="0" w:noHBand="0" w:noVBand="1"/>
      </w:tblPr>
      <w:tblGrid>
        <w:gridCol w:w="2118"/>
        <w:gridCol w:w="2133"/>
        <w:gridCol w:w="2307"/>
        <w:gridCol w:w="1729"/>
        <w:gridCol w:w="1862"/>
      </w:tblGrid>
      <w:tr w:rsidR="00AB1364">
        <w:trPr>
          <w:trHeight w:val="399"/>
          <w:tblHeader/>
        </w:trPr>
        <w:tc>
          <w:tcPr>
            <w:tcW w:w="1559" w:type="dxa"/>
            <w:vMerge w:val="restart"/>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AB1364">
        <w:trPr>
          <w:tblHeader/>
        </w:trPr>
        <w:tc>
          <w:tcPr>
            <w:tcW w:w="1559" w:type="dxa"/>
            <w:vMerge/>
          </w:tcPr>
          <w:p w:rsidR="00AB1364" w:rsidRDefault="00AB1364">
            <w:pPr>
              <w:spacing w:line="240" w:lineRule="auto"/>
              <w:ind w:left="0" w:firstLine="0"/>
              <w:jc w:val="center"/>
              <w:rPr>
                <w:rFonts w:ascii="Times New Roman" w:hAnsi="Times New Roman"/>
                <w:b/>
                <w:sz w:val="24"/>
                <w:szCs w:val="24"/>
              </w:rPr>
            </w:pPr>
          </w:p>
        </w:tc>
        <w:tc>
          <w:tcPr>
            <w:tcW w:w="2523" w:type="dxa"/>
            <w:vAlign w:val="center"/>
          </w:tcPr>
          <w:p w:rsidR="00AB1364" w:rsidRDefault="00D563F7">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rsidR="00AB1364" w:rsidRDefault="00D563F7">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rsidR="00AB1364" w:rsidRDefault="00D563F7">
            <w:pPr>
              <w:spacing w:line="240" w:lineRule="auto"/>
              <w:ind w:left="-114" w:right="-137" w:firstLine="0"/>
              <w:jc w:val="center"/>
              <w:rPr>
                <w:rFonts w:ascii="Times New Roman" w:hAnsi="Times New Roman"/>
                <w:b/>
                <w:sz w:val="24"/>
                <w:szCs w:val="24"/>
              </w:rPr>
            </w:pPr>
            <w:r>
              <w:rPr>
                <w:rFonts w:ascii="Times New Roman" w:hAnsi="Times New Roman"/>
                <w:b/>
                <w:sz w:val="24"/>
                <w:szCs w:val="24"/>
              </w:rPr>
              <w:t xml:space="preserve">Устройство </w:t>
            </w:r>
            <w:r>
              <w:rPr>
                <w:rFonts w:ascii="Times New Roman" w:hAnsi="Times New Roman"/>
                <w:b/>
                <w:sz w:val="24"/>
                <w:szCs w:val="24"/>
              </w:rPr>
              <w:t>защиты от перенапряжения (УЗП)</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523"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w:t>
            </w:r>
            <w:r>
              <w:rPr>
                <w:rFonts w:ascii="Times New Roman" w:hAnsi="Times New Roman"/>
                <w:sz w:val="24"/>
                <w:szCs w:val="24"/>
              </w:rPr>
              <w:t xml:space="preserve"> обеспечивает защиту</w:t>
            </w:r>
          </w:p>
        </w:tc>
        <w:tc>
          <w:tcPr>
            <w:tcW w:w="2416"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w:t>
            </w:r>
            <w:r>
              <w:rPr>
                <w:rFonts w:ascii="Times New Roman" w:hAnsi="Times New Roman"/>
                <w:sz w:val="24"/>
                <w:szCs w:val="24"/>
              </w:rPr>
              <w:t xml:space="preserve">беспечивает защиту. </w:t>
            </w:r>
          </w:p>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794"/>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 xml:space="preserve">(при </w:t>
            </w:r>
            <w:r>
              <w:rPr>
                <w:rFonts w:ascii="Times New Roman" w:hAnsi="Times New Roman"/>
                <w:sz w:val="24"/>
                <w:szCs w:val="24"/>
              </w:rPr>
              <w:t>ограниченном токе КЗ)</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AB1364">
        <w:trPr>
          <w:trHeight w:val="660"/>
        </w:trPr>
        <w:tc>
          <w:tcPr>
            <w:tcW w:w="1559"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AB1364" w:rsidRDefault="00D563F7">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AB1364" w:rsidRDefault="00D563F7">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w:t>
      </w:r>
      <w:r>
        <w:rPr>
          <w:rFonts w:ascii="Times New Roman" w:hAnsi="Times New Roman"/>
          <w:sz w:val="28"/>
          <w:szCs w:val="28"/>
        </w:rPr>
        <w:t>обнаружение разных признаков неисправности электрической сети.</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w:t>
      </w:r>
      <w:r>
        <w:rPr>
          <w:rFonts w:ascii="Times New Roman" w:hAnsi="Times New Roman"/>
          <w:sz w:val="28"/>
          <w:szCs w:val="28"/>
        </w:rPr>
        <w:t>няющими только одну функцию), то необходимо установить четыре разных аппарата защиты: АВ, УДТ, УЗДП, УЗП.</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w:t>
      </w:r>
      <w:r>
        <w:rPr>
          <w:rFonts w:ascii="Times New Roman" w:hAnsi="Times New Roman"/>
          <w:sz w:val="28"/>
          <w:szCs w:val="28"/>
        </w:rPr>
        <w:t>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AB1364" w:rsidRDefault="00AB1364">
      <w:pPr>
        <w:spacing w:line="288" w:lineRule="auto"/>
        <w:ind w:left="0" w:firstLine="709"/>
        <w:jc w:val="both"/>
        <w:rPr>
          <w:rFonts w:ascii="Times New Roman" w:hAnsi="Times New Roman"/>
          <w:sz w:val="28"/>
          <w:szCs w:val="28"/>
        </w:rPr>
      </w:pPr>
    </w:p>
    <w:p w:rsidR="00AB1364" w:rsidRDefault="00D563F7">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w:t>
      </w:r>
      <w:r>
        <w:rPr>
          <w:rFonts w:ascii="Times New Roman" w:hAnsi="Times New Roman"/>
          <w:sz w:val="28"/>
          <w:szCs w:val="28"/>
        </w:rPr>
        <w:t>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w:t>
      </w:r>
      <w:r>
        <w:rPr>
          <w:rFonts w:ascii="Times New Roman" w:hAnsi="Times New Roman"/>
          <w:sz w:val="28"/>
          <w:szCs w:val="28"/>
        </w:rPr>
        <w:t>уального или фотографического контроля и измерения температуры, т.е. результаты измерений можно представить в визуализированном виде.</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w:t>
      </w:r>
      <w:r>
        <w:rPr>
          <w:rFonts w:ascii="Times New Roman" w:hAnsi="Times New Roman"/>
          <w:sz w:val="28"/>
          <w:szCs w:val="28"/>
        </w:rPr>
        <w:t>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w:t>
      </w:r>
      <w:r>
        <w:rPr>
          <w:rFonts w:ascii="Times New Roman" w:hAnsi="Times New Roman"/>
          <w:sz w:val="28"/>
          <w:szCs w:val="28"/>
        </w:rPr>
        <w:t>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 xml:space="preserve">Контрастность цветового </w:t>
      </w:r>
      <w:r>
        <w:rPr>
          <w:rFonts w:ascii="Times New Roman" w:hAnsi="Times New Roman"/>
          <w:sz w:val="28"/>
          <w:szCs w:val="28"/>
        </w:rPr>
        <w:t>перехода обеспечивает легкое распознавание аварийного перегрева.</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w:t>
      </w:r>
      <w:r>
        <w:rPr>
          <w:rFonts w:ascii="Times New Roman" w:hAnsi="Times New Roman"/>
          <w:sz w:val="28"/>
          <w:szCs w:val="28"/>
        </w:rPr>
        <w:t>м покрытием. Материалом подложки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воздействий поверхность изделия покрывают защитной пленкой.</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 xml:space="preserve">При достижении заданной температуры индикатор необратимо </w:t>
      </w:r>
      <w:r>
        <w:rPr>
          <w:rFonts w:ascii="Times New Roman" w:hAnsi="Times New Roman"/>
          <w:sz w:val="28"/>
          <w:szCs w:val="28"/>
        </w:rPr>
        <w:t>меняет свой цвет.</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Термоиндикаторные наклейки могут быть </w:t>
      </w:r>
      <w:r>
        <w:rPr>
          <w:rFonts w:ascii="Times New Roman" w:hAnsi="Times New Roman"/>
          <w:sz w:val="28"/>
          <w:szCs w:val="28"/>
        </w:rPr>
        <w:t>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AB1364" w:rsidRDefault="00AB1364">
      <w:pPr>
        <w:ind w:left="0" w:firstLine="567"/>
        <w:jc w:val="both"/>
        <w:rPr>
          <w:rFonts w:ascii="Times New Roman" w:hAnsi="Times New Roman"/>
          <w:sz w:val="16"/>
          <w:szCs w:val="16"/>
        </w:rPr>
      </w:pPr>
    </w:p>
    <w:tbl>
      <w:tblPr>
        <w:tblStyle w:val="afffc"/>
        <w:tblW w:w="4900" w:type="pct"/>
        <w:tblLook w:val="04A0" w:firstRow="1" w:lastRow="0" w:firstColumn="1" w:lastColumn="0" w:noHBand="0" w:noVBand="1"/>
      </w:tblPr>
      <w:tblGrid>
        <w:gridCol w:w="4827"/>
        <w:gridCol w:w="4829"/>
      </w:tblGrid>
      <w:tr w:rsidR="00AB1364">
        <w:trPr>
          <w:trHeight w:val="3461"/>
        </w:trPr>
        <w:tc>
          <w:tcPr>
            <w:tcW w:w="4721"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7" behindDoc="0" locked="0" layoutInCell="1" allowOverlap="1">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8" behindDoc="0" locked="0" layoutInCell="1" allowOverlap="1">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9" behindDoc="0" locked="0" layoutInCell="1" allowOverlap="1">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0" behindDoc="0" locked="0" layoutInCell="1" allowOverlap="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1" behindDoc="0" locked="0" layoutInCell="1" allowOverlap="1">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2" behindDoc="0" locked="0" layoutInCell="1" allowOverlap="1">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r>
              <w:rPr>
                <w:noProof/>
                <w:lang w:eastAsia="ru-RU"/>
              </w:rPr>
              <w:drawing>
                <wp:inline distT="0" distB="0" distL="0" distR="0">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4"/>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6" behindDoc="0" locked="0" layoutInCell="1" allowOverlap="1">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r>
              <w:rPr>
                <w:noProof/>
                <w:lang w:eastAsia="ru-RU"/>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5"/>
                          <a:stretch>
                            <a:fillRect/>
                          </a:stretch>
                        </pic:blipFill>
                        <pic:spPr bwMode="auto">
                          <a:xfrm>
                            <a:off x="0" y="0"/>
                            <a:ext cx="2404745" cy="2204085"/>
                          </a:xfrm>
                          <a:prstGeom prst="rect">
                            <a:avLst/>
                          </a:prstGeom>
                        </pic:spPr>
                      </pic:pic>
                    </a:graphicData>
                  </a:graphic>
                </wp:inline>
              </w:drawing>
            </w:r>
          </w:p>
        </w:tc>
      </w:tr>
      <w:tr w:rsidR="00AB1364">
        <w:trPr>
          <w:trHeight w:val="288"/>
        </w:trPr>
        <w:tc>
          <w:tcPr>
            <w:tcW w:w="9443" w:type="dxa"/>
            <w:gridSpan w:val="2"/>
            <w:tcBorders>
              <w:top w:val="nil"/>
              <w:left w:val="nil"/>
              <w:bottom w:val="nil"/>
              <w:right w:val="nil"/>
            </w:tcBorders>
          </w:tcPr>
          <w:p w:rsidR="00AB1364" w:rsidRDefault="00AB1364">
            <w:pPr>
              <w:spacing w:line="240" w:lineRule="auto"/>
              <w:ind w:left="0" w:firstLine="0"/>
              <w:jc w:val="center"/>
              <w:rPr>
                <w:rFonts w:ascii="Times New Roman" w:hAnsi="Times New Roman"/>
                <w:sz w:val="28"/>
                <w:szCs w:val="28"/>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AB1364" w:rsidRDefault="00AB1364">
      <w:pPr>
        <w:ind w:left="0" w:firstLine="567"/>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w:t>
      </w:r>
      <w:r>
        <w:rPr>
          <w:rFonts w:ascii="Times New Roman" w:hAnsi="Times New Roman"/>
          <w:sz w:val="28"/>
          <w:szCs w:val="28"/>
        </w:rPr>
        <w:t>ционных термоиндикаторных наклеек позволяет контролировать максимальную температуру на элементе электрооборудования.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многопозиционных термоиндикаторных наклеек позволяет определять температуру элемента электрооборудования как </w:t>
      </w:r>
      <w:r>
        <w:rPr>
          <w:rFonts w:ascii="Times New Roman" w:hAnsi="Times New Roman"/>
          <w:sz w:val="28"/>
          <w:szCs w:val="28"/>
        </w:rPr>
        <w:t>среднеарифметическое между последней меткой, изменившей цвет, и первой – не изменившей.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w:t>
      </w:r>
      <w:r>
        <w:rPr>
          <w:rFonts w:ascii="Times New Roman" w:hAnsi="Times New Roman"/>
          <w:sz w:val="28"/>
          <w:szCs w:val="28"/>
        </w:rPr>
        <w:t>термоиндикаторных наклеек, например,</w:t>
      </w:r>
      <w:r>
        <w:rPr>
          <w:rFonts w:ascii="Times New Roman" w:hAnsi="Times New Roman"/>
          <w:sz w:val="28"/>
          <w:szCs w:val="28"/>
        </w:rPr>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AB1364">
        <w:tc>
          <w:tcPr>
            <w:tcW w:w="9637" w:type="dxa"/>
          </w:tcPr>
          <w:p w:rsidR="00AB1364" w:rsidRDefault="00D563F7">
            <w:pPr>
              <w:spacing w:line="240" w:lineRule="auto"/>
              <w:ind w:left="0" w:firstLine="0"/>
              <w:jc w:val="center"/>
              <w:rPr>
                <w:sz w:val="28"/>
                <w:szCs w:val="28"/>
              </w:rPr>
            </w:pPr>
            <w:r>
              <w:rPr>
                <w:noProof/>
                <w:lang w:eastAsia="ru-RU"/>
              </w:rPr>
              <mc:AlternateContent>
                <mc:Choice Requires="wps">
                  <w:drawing>
                    <wp:anchor distT="0" distB="0" distL="0" distR="0" simplePos="0" relativeHeight="73" behindDoc="0" locked="0" layoutInCell="1" allowOverlap="1">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4" behindDoc="0" locked="0" layoutInCell="1" allowOverlap="1">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5" behindDoc="0" locked="0" layoutInCell="1" allowOverlap="1">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6" behindDoc="0" locked="0" layoutInCell="1" allowOverlap="1">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7" behindDoc="0" locked="0" layoutInCell="1" allowOverlap="1">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8" behindDoc="0" locked="0" layoutInCell="1" allowOverlap="1">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9" behindDoc="0" locked="0" layoutInCell="1" allowOverlap="1">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r>
              <w:rPr>
                <w:noProof/>
                <w:lang w:eastAsia="ru-RU"/>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6"/>
                          <a:stretch>
                            <a:fillRect/>
                          </a:stretch>
                        </pic:blipFill>
                        <pic:spPr bwMode="auto">
                          <a:xfrm>
                            <a:off x="0" y="0"/>
                            <a:ext cx="2832735" cy="3155315"/>
                          </a:xfrm>
                          <a:prstGeom prst="rect">
                            <a:avLst/>
                          </a:prstGeom>
                        </pic:spPr>
                      </pic:pic>
                    </a:graphicData>
                  </a:graphic>
                </wp:inline>
              </w:drawing>
            </w:r>
          </w:p>
          <w:p w:rsidR="00AB1364" w:rsidRDefault="00AB1364">
            <w:pPr>
              <w:spacing w:line="240" w:lineRule="auto"/>
              <w:ind w:left="0" w:firstLine="0"/>
              <w:jc w:val="center"/>
              <w:rPr>
                <w:sz w:val="28"/>
                <w:szCs w:val="28"/>
              </w:rPr>
            </w:pPr>
          </w:p>
        </w:tc>
      </w:tr>
      <w:tr w:rsidR="00AB1364">
        <w:tc>
          <w:tcPr>
            <w:tcW w:w="9637" w:type="dxa"/>
          </w:tcPr>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rsidR="00AB1364" w:rsidRDefault="00AB1364">
      <w:pPr>
        <w:ind w:left="0" w:firstLine="567"/>
        <w:jc w:val="both"/>
        <w:rPr>
          <w:rFonts w:ascii="Times New Roman" w:hAnsi="Times New Roman"/>
          <w:sz w:val="28"/>
          <w:szCs w:val="28"/>
        </w:rPr>
      </w:pP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применяются для обнаружения и регистрации перегревов элементов электрооборудования или </w:t>
      </w:r>
      <w:r>
        <w:rPr>
          <w:rFonts w:ascii="Times New Roman" w:hAnsi="Times New Roman"/>
          <w:sz w:val="28"/>
          <w:szCs w:val="28"/>
        </w:rPr>
        <w:t>электропроводки, в первую очередь, вблизи электрических контактов, контактных соединений.</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w:t>
      </w:r>
      <w:r>
        <w:rPr>
          <w:rFonts w:ascii="Times New Roman" w:hAnsi="Times New Roman"/>
          <w:sz w:val="28"/>
          <w:szCs w:val="28"/>
        </w:rPr>
        <w:t>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rsidR="00AB1364" w:rsidRDefault="00D563F7">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w:t>
      </w:r>
      <w:r>
        <w:rPr>
          <w:rFonts w:ascii="Times New Roman" w:hAnsi="Times New Roman"/>
          <w:sz w:val="28"/>
          <w:szCs w:val="28"/>
        </w:rPr>
        <w:t>ия, подлежащие контролю теплового состояния.</w:t>
      </w:r>
    </w:p>
    <w:p w:rsidR="00AB1364" w:rsidRDefault="00AB1364">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80" behindDoc="0" locked="0" layoutInCell="1" allowOverlap="1">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1" behindDoc="0" locked="0" layoutInCell="1" allowOverlap="1">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2" behindDoc="0" locked="0" layoutInCell="1" allowOverlap="1">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r>
              <w:rPr>
                <w:noProof/>
                <w:lang w:eastAsia="ru-RU"/>
              </w:rPr>
              <w:drawing>
                <wp:inline distT="0" distB="0" distL="0" distR="0">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7"/>
                          <a:srcRect t="16419" b="6778"/>
                          <a:stretch>
                            <a:fillRect/>
                          </a:stretch>
                        </pic:blipFill>
                        <pic:spPr bwMode="auto">
                          <a:xfrm>
                            <a:off x="0" y="0"/>
                            <a:ext cx="3540760" cy="2715895"/>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AB1364">
            <w:pPr>
              <w:spacing w:line="240" w:lineRule="auto"/>
              <w:ind w:left="0" w:firstLine="0"/>
              <w:jc w:val="center"/>
              <w:rPr>
                <w:rFonts w:ascii="Times New Roman" w:hAnsi="Times New Roman"/>
                <w:sz w:val="28"/>
                <w:szCs w:val="28"/>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AB1364" w:rsidRDefault="00AB1364">
      <w:pPr>
        <w:ind w:left="0" w:firstLine="0"/>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Порог срабатывания термоиндикаторов выбирается исходя из требований нормативно технической </w:t>
      </w:r>
      <w:r>
        <w:rPr>
          <w:rFonts w:ascii="Times New Roman" w:hAnsi="Times New Roman"/>
          <w:sz w:val="28"/>
          <w:szCs w:val="28"/>
        </w:rPr>
        <w:t>документации для конкретного элемента электрооборудования, технических характеристик и режимов работы электрооборудования.</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w:t>
      </w:r>
      <w:r>
        <w:rPr>
          <w:rFonts w:ascii="Times New Roman" w:hAnsi="Times New Roman"/>
          <w:sz w:val="28"/>
          <w:szCs w:val="28"/>
        </w:rPr>
        <w:t>т замене на новые.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r>
      <w:r>
        <w:rPr>
          <w:rFonts w:ascii="Times New Roman" w:hAnsi="Times New Roman"/>
          <w:sz w:val="28"/>
          <w:szCs w:val="28"/>
        </w:rPr>
        <w:br/>
        <w:t>При истечении срока использования, термоиндикаторы необходимо заменить на новые. После замены сделать отметку в журнале.</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w:t>
      </w:r>
      <w:r>
        <w:rPr>
          <w:rFonts w:ascii="Times New Roman" w:hAnsi="Times New Roman"/>
          <w:sz w:val="28"/>
          <w:szCs w:val="28"/>
        </w:rPr>
        <w:t>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w:t>
      </w:r>
      <w:r>
        <w:rPr>
          <w:rFonts w:ascii="Times New Roman" w:hAnsi="Times New Roman"/>
          <w:sz w:val="28"/>
          <w:szCs w:val="28"/>
        </w:rPr>
        <w:t>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w:t>
      </w:r>
      <w:r>
        <w:rPr>
          <w:rFonts w:ascii="Times New Roman" w:hAnsi="Times New Roman"/>
          <w:sz w:val="28"/>
          <w:szCs w:val="28"/>
        </w:rPr>
        <w:t>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w:t>
      </w:r>
      <w:r>
        <w:rPr>
          <w:rFonts w:ascii="Times New Roman" w:hAnsi="Times New Roman"/>
          <w:sz w:val="28"/>
          <w:szCs w:val="28"/>
        </w:rPr>
        <w:t>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w:t>
      </w:r>
      <w:r>
        <w:rPr>
          <w:rFonts w:ascii="Times New Roman" w:hAnsi="Times New Roman"/>
          <w:sz w:val="28"/>
          <w:szCs w:val="28"/>
        </w:rPr>
        <w:t>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rsidR="00AB1364" w:rsidRDefault="00AB1364">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AB1364">
        <w:tc>
          <w:tcPr>
            <w:tcW w:w="4819" w:type="dxa"/>
          </w:tcPr>
          <w:p w:rsidR="00AB1364" w:rsidRDefault="00D563F7">
            <w:pPr>
              <w:jc w:val="center"/>
              <w:rPr>
                <w:sz w:val="28"/>
                <w:szCs w:val="28"/>
              </w:rPr>
            </w:pPr>
            <w:r>
              <w:rPr>
                <w:noProof/>
                <w:lang w:eastAsia="ru-RU"/>
              </w:rPr>
              <mc:AlternateContent>
                <mc:Choice Requires="wps">
                  <w:drawing>
                    <wp:anchor distT="0" distB="0" distL="0" distR="0" simplePos="0" relativeHeight="92" behindDoc="0" locked="0" layoutInCell="1" allowOverlap="1">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r>
              <w:rPr>
                <w:noProof/>
                <w:lang w:eastAsia="ru-RU"/>
              </w:rPr>
              <w:drawing>
                <wp:inline distT="0" distB="0" distL="0" distR="0">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8"/>
                          <a:stretch>
                            <a:fillRect/>
                          </a:stretch>
                        </pic:blipFill>
                        <pic:spPr bwMode="auto">
                          <a:xfrm>
                            <a:off x="0" y="0"/>
                            <a:ext cx="1255395" cy="1733550"/>
                          </a:xfrm>
                          <a:prstGeom prst="rect">
                            <a:avLst/>
                          </a:prstGeom>
                        </pic:spPr>
                      </pic:pic>
                    </a:graphicData>
                  </a:graphic>
                </wp:inline>
              </w:drawing>
            </w:r>
          </w:p>
        </w:tc>
        <w:tc>
          <w:tcPr>
            <w:tcW w:w="4817" w:type="dxa"/>
          </w:tcPr>
          <w:p w:rsidR="00AB1364" w:rsidRDefault="00D563F7">
            <w:pPr>
              <w:spacing w:line="240" w:lineRule="auto"/>
              <w:jc w:val="center"/>
              <w:rPr>
                <w:sz w:val="28"/>
                <w:szCs w:val="28"/>
              </w:rPr>
            </w:pPr>
            <w:r>
              <w:rPr>
                <w:noProof/>
                <w:lang w:eastAsia="ru-RU"/>
              </w:rPr>
              <mc:AlternateContent>
                <mc:Choice Requires="wps">
                  <w:drawing>
                    <wp:anchor distT="0" distB="0" distL="0" distR="0" simplePos="0" relativeHeight="83" behindDoc="0" locked="0" layoutInCell="1" allowOverlap="1">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r>
              <w:rPr>
                <w:noProof/>
                <w:lang w:eastAsia="ru-RU"/>
              </w:rPr>
              <w:drawing>
                <wp:inline distT="0" distB="0" distL="0" distR="0">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9"/>
                          <a:stretch>
                            <a:fillRect/>
                          </a:stretch>
                        </pic:blipFill>
                        <pic:spPr bwMode="auto">
                          <a:xfrm>
                            <a:off x="0" y="0"/>
                            <a:ext cx="1189355" cy="1803400"/>
                          </a:xfrm>
                          <a:prstGeom prst="rect">
                            <a:avLst/>
                          </a:prstGeom>
                        </pic:spPr>
                      </pic:pic>
                    </a:graphicData>
                  </a:graphic>
                </wp:inline>
              </w:drawing>
            </w:r>
          </w:p>
        </w:tc>
      </w:tr>
      <w:tr w:rsidR="00AB1364">
        <w:trPr>
          <w:trHeight w:val="970"/>
        </w:trPr>
        <w:tc>
          <w:tcPr>
            <w:tcW w:w="9636" w:type="dxa"/>
            <w:gridSpan w:val="2"/>
          </w:tcPr>
          <w:p w:rsidR="00AB1364" w:rsidRDefault="00AB1364">
            <w:pPr>
              <w:spacing w:line="240" w:lineRule="auto"/>
              <w:ind w:left="0" w:firstLine="0"/>
              <w:jc w:val="center"/>
              <w:rPr>
                <w:rFonts w:ascii="Times New Roman" w:hAnsi="Times New Roman"/>
                <w:sz w:val="28"/>
                <w:szCs w:val="28"/>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w:t>
      </w:r>
      <w:r>
        <w:rPr>
          <w:rFonts w:ascii="Times New Roman" w:hAnsi="Times New Roman"/>
          <w:sz w:val="28"/>
          <w:szCs w:val="28"/>
        </w:rPr>
        <w:t>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w:t>
      </w:r>
      <w:r>
        <w:rPr>
          <w:rFonts w:ascii="Times New Roman" w:hAnsi="Times New Roman"/>
          <w:sz w:val="28"/>
          <w:szCs w:val="28"/>
        </w:rPr>
        <w:t>и; датчики температуры, устанавливаемые непосредственно на контролируемый элемент электрооборудования.</w:t>
      </w:r>
    </w:p>
    <w:p w:rsidR="00AB1364" w:rsidRDefault="00AB1364">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3"/>
        <w:gridCol w:w="2898"/>
        <w:gridCol w:w="3912"/>
      </w:tblGrid>
      <w:tr w:rsidR="00AB1364">
        <w:tc>
          <w:tcPr>
            <w:tcW w:w="9637" w:type="dxa"/>
            <w:gridSpan w:val="3"/>
          </w:tcPr>
          <w:p w:rsidR="00AB1364" w:rsidRDefault="00D563F7">
            <w:pPr>
              <w:jc w:val="center"/>
              <w:rPr>
                <w:sz w:val="28"/>
                <w:szCs w:val="28"/>
                <w:highlight w:val="yellow"/>
              </w:rPr>
            </w:pPr>
            <w:r>
              <w:rPr>
                <w:noProof/>
                <w:lang w:eastAsia="ru-RU"/>
              </w:rPr>
              <mc:AlternateContent>
                <mc:Choice Requires="wps">
                  <w:drawing>
                    <wp:anchor distT="0" distB="0" distL="0" distR="0" simplePos="0" relativeHeight="84" behindDoc="0" locked="0" layoutInCell="1" allowOverlap="1">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5" behindDoc="0" locked="0" layoutInCell="1" allowOverlap="1">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6" behindDoc="0" locked="0" layoutInCell="1" allowOverlap="1">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7" behindDoc="0" locked="0" layoutInCell="1" allowOverlap="1">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8" behindDoc="0" locked="0" layoutInCell="1" allowOverlap="1">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9" behindDoc="0" locked="0" layoutInCell="1" allowOverlap="1">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r>
              <w:rPr>
                <w:noProof/>
                <w:lang w:eastAsia="ru-RU"/>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60"/>
                          <a:stretch>
                            <a:fillRect/>
                          </a:stretch>
                        </pic:blipFill>
                        <pic:spPr bwMode="auto">
                          <a:xfrm>
                            <a:off x="0" y="0"/>
                            <a:ext cx="5939790" cy="2433320"/>
                          </a:xfrm>
                          <a:prstGeom prst="rect">
                            <a:avLst/>
                          </a:prstGeom>
                        </pic:spPr>
                      </pic:pic>
                    </a:graphicData>
                  </a:graphic>
                </wp:inline>
              </w:drawing>
            </w:r>
          </w:p>
        </w:tc>
      </w:tr>
      <w:tr w:rsidR="00AB1364">
        <w:tc>
          <w:tcPr>
            <w:tcW w:w="2977" w:type="dxa"/>
          </w:tcPr>
          <w:p w:rsidR="00AB1364" w:rsidRDefault="00D563F7">
            <w:pPr>
              <w:spacing w:line="240" w:lineRule="auto"/>
              <w:rPr>
                <w:rFonts w:ascii="Times New Roman" w:hAnsi="Times New Roman"/>
                <w:sz w:val="24"/>
                <w:szCs w:val="24"/>
              </w:rPr>
            </w:pPr>
            <w:r>
              <w:rPr>
                <w:rFonts w:ascii="Times New Roman" w:hAnsi="Times New Roman"/>
                <w:sz w:val="24"/>
                <w:szCs w:val="24"/>
              </w:rPr>
              <w:t>Шаг 1</w:t>
            </w:r>
          </w:p>
          <w:p w:rsidR="00AB1364" w:rsidRDefault="00D563F7">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Pr>
          <w:p w:rsidR="00AB1364" w:rsidRDefault="00D563F7">
            <w:pPr>
              <w:spacing w:line="240" w:lineRule="auto"/>
              <w:rPr>
                <w:rFonts w:ascii="Times New Roman" w:hAnsi="Times New Roman"/>
                <w:sz w:val="24"/>
                <w:szCs w:val="24"/>
              </w:rPr>
            </w:pPr>
            <w:r>
              <w:rPr>
                <w:rFonts w:ascii="Times New Roman" w:hAnsi="Times New Roman"/>
                <w:sz w:val="24"/>
                <w:szCs w:val="24"/>
              </w:rPr>
              <w:t>Шаг 2</w:t>
            </w:r>
          </w:p>
          <w:p w:rsidR="00AB1364" w:rsidRDefault="00D563F7">
            <w:pPr>
              <w:spacing w:line="240" w:lineRule="auto"/>
              <w:ind w:left="0" w:firstLine="0"/>
              <w:jc w:val="both"/>
              <w:rPr>
                <w:rFonts w:ascii="Times New Roman" w:hAnsi="Times New Roman"/>
                <w:sz w:val="28"/>
                <w:szCs w:val="28"/>
                <w:highlight w:val="yellow"/>
              </w:rPr>
            </w:pPr>
            <w:r>
              <w:rPr>
                <w:rFonts w:ascii="Times New Roman" w:hAnsi="Times New Roman"/>
                <w:sz w:val="24"/>
                <w:szCs w:val="24"/>
              </w:rPr>
              <w:t xml:space="preserve">При нагревании </w:t>
            </w:r>
            <w:r>
              <w:rPr>
                <w:rFonts w:ascii="Times New Roman" w:hAnsi="Times New Roman"/>
                <w:sz w:val="24"/>
                <w:szCs w:val="24"/>
              </w:rPr>
              <w:t>выше 50 – 90ºC индикаторные метки необратимо меняют свои цвета</w:t>
            </w:r>
          </w:p>
        </w:tc>
        <w:tc>
          <w:tcPr>
            <w:tcW w:w="3826" w:type="dxa"/>
          </w:tcPr>
          <w:p w:rsidR="00AB1364" w:rsidRDefault="00D563F7">
            <w:pPr>
              <w:spacing w:line="240" w:lineRule="auto"/>
              <w:rPr>
                <w:rFonts w:ascii="Times New Roman" w:hAnsi="Times New Roman"/>
                <w:sz w:val="24"/>
                <w:szCs w:val="24"/>
              </w:rPr>
            </w:pPr>
            <w:r>
              <w:rPr>
                <w:rFonts w:ascii="Times New Roman" w:hAnsi="Times New Roman"/>
                <w:sz w:val="24"/>
                <w:szCs w:val="24"/>
              </w:rPr>
              <w:t>Шаг 3</w:t>
            </w:r>
          </w:p>
          <w:p w:rsidR="00AB1364" w:rsidRDefault="00D563F7">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w:t>
            </w:r>
            <w:r>
              <w:rPr>
                <w:rFonts w:ascii="Times New Roman" w:hAnsi="Times New Roman"/>
                <w:sz w:val="24"/>
                <w:szCs w:val="24"/>
              </w:rPr>
              <w:t>тание</w:t>
            </w:r>
          </w:p>
        </w:tc>
      </w:tr>
      <w:tr w:rsidR="00AB1364">
        <w:tc>
          <w:tcPr>
            <w:tcW w:w="9637" w:type="dxa"/>
            <w:gridSpan w:val="3"/>
          </w:tcPr>
          <w:p w:rsidR="00AB1364" w:rsidRDefault="00AB1364">
            <w:pPr>
              <w:spacing w:line="240" w:lineRule="auto"/>
              <w:ind w:left="0" w:firstLine="0"/>
              <w:jc w:val="center"/>
              <w:rPr>
                <w:rFonts w:ascii="Times New Roman" w:hAnsi="Times New Roman"/>
                <w:sz w:val="16"/>
                <w:szCs w:val="16"/>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rsidR="00AB1364" w:rsidRDefault="00D563F7">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rsidR="00AB1364" w:rsidRDefault="00AB1364">
      <w:pPr>
        <w:ind w:left="0" w:firstLine="0"/>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термосистемы можно использовать как системы мониторинга пожарной </w:t>
      </w:r>
      <w:r>
        <w:rPr>
          <w:rFonts w:ascii="Times New Roman" w:hAnsi="Times New Roman"/>
          <w:sz w:val="28"/>
          <w:szCs w:val="28"/>
        </w:rPr>
        <w:t>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rsidR="00AB1364" w:rsidRDefault="00AB1364">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AB1364">
        <w:tc>
          <w:tcPr>
            <w:tcW w:w="4827" w:type="dxa"/>
          </w:tcPr>
          <w:p w:rsidR="00AB1364" w:rsidRDefault="00D563F7">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90" behindDoc="0" locked="0" layoutInCell="1" allowOverlap="1">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r>
              <w:rPr>
                <w:noProof/>
                <w:lang w:eastAsia="ru-RU"/>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1"/>
                          <a:stretch>
                            <a:fillRect/>
                          </a:stretch>
                        </pic:blipFill>
                        <pic:spPr bwMode="auto">
                          <a:xfrm>
                            <a:off x="0" y="0"/>
                            <a:ext cx="2488565" cy="1995805"/>
                          </a:xfrm>
                          <a:prstGeom prst="rect">
                            <a:avLst/>
                          </a:prstGeom>
                        </pic:spPr>
                      </pic:pic>
                    </a:graphicData>
                  </a:graphic>
                </wp:inline>
              </w:drawing>
            </w:r>
          </w:p>
        </w:tc>
        <w:tc>
          <w:tcPr>
            <w:tcW w:w="4809" w:type="dxa"/>
          </w:tcPr>
          <w:p w:rsidR="00AB1364" w:rsidRDefault="00D563F7">
            <w:pPr>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2"/>
                          <a:stretch>
                            <a:fillRect/>
                          </a:stretch>
                        </pic:blipFill>
                        <pic:spPr bwMode="auto">
                          <a:xfrm>
                            <a:off x="0" y="0"/>
                            <a:ext cx="2393315" cy="2122805"/>
                          </a:xfrm>
                          <a:prstGeom prst="rect">
                            <a:avLst/>
                          </a:prstGeom>
                        </pic:spPr>
                      </pic:pic>
                    </a:graphicData>
                  </a:graphic>
                </wp:inline>
              </w:drawing>
            </w:r>
          </w:p>
        </w:tc>
      </w:tr>
      <w:tr w:rsidR="00AB1364">
        <w:tc>
          <w:tcPr>
            <w:tcW w:w="9636" w:type="dxa"/>
            <w:gridSpan w:val="2"/>
          </w:tcPr>
          <w:p w:rsidR="00AB1364" w:rsidRDefault="00D563F7">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w:t>
            </w:r>
            <w:r>
              <w:rPr>
                <w:rFonts w:ascii="Times New Roman" w:hAnsi="Times New Roman"/>
                <w:sz w:val="28"/>
                <w:szCs w:val="28"/>
              </w:rPr>
              <w:t xml:space="preserve"> основе бесконтактных пирометрических датчиков</w:t>
            </w:r>
          </w:p>
        </w:tc>
      </w:tr>
      <w:tr w:rsidR="00AB1364">
        <w:tc>
          <w:tcPr>
            <w:tcW w:w="9636" w:type="dxa"/>
            <w:gridSpan w:val="2"/>
          </w:tcPr>
          <w:p w:rsidR="00AB1364" w:rsidRDefault="00AB1364">
            <w:pPr>
              <w:spacing w:line="240" w:lineRule="auto"/>
              <w:ind w:left="0" w:firstLine="0"/>
              <w:jc w:val="center"/>
              <w:rPr>
                <w:rFonts w:ascii="Times New Roman" w:hAnsi="Times New Roman"/>
                <w:sz w:val="28"/>
                <w:szCs w:val="28"/>
              </w:rPr>
            </w:pPr>
          </w:p>
        </w:tc>
      </w:tr>
      <w:tr w:rsidR="00AB1364">
        <w:tc>
          <w:tcPr>
            <w:tcW w:w="9636" w:type="dxa"/>
            <w:gridSpan w:val="2"/>
          </w:tcPr>
          <w:p w:rsidR="00AB1364" w:rsidRDefault="00D563F7">
            <w:pPr>
              <w:spacing w:line="240" w:lineRule="auto"/>
              <w:ind w:left="0" w:firstLine="0"/>
              <w:jc w:val="center"/>
              <w:rPr>
                <w:rFonts w:ascii="Times New Roman" w:hAnsi="Times New Roman"/>
                <w:b/>
                <w:sz w:val="28"/>
                <w:szCs w:val="28"/>
              </w:rPr>
            </w:pPr>
            <w:r>
              <w:rPr>
                <w:noProof/>
                <w:lang w:eastAsia="ru-RU"/>
              </w:rPr>
              <mc:AlternateContent>
                <mc:Choice Requires="wps">
                  <w:drawing>
                    <wp:anchor distT="0" distB="0" distL="0" distR="0" simplePos="0" relativeHeight="91" behindDoc="0" locked="0" layoutInCell="1" allowOverlap="1">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r>
              <w:rPr>
                <w:noProof/>
                <w:lang w:eastAsia="ru-RU"/>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3"/>
                          <a:stretch>
                            <a:fillRect/>
                          </a:stretch>
                        </pic:blipFill>
                        <pic:spPr bwMode="auto">
                          <a:xfrm>
                            <a:off x="0" y="0"/>
                            <a:ext cx="2051685" cy="2169795"/>
                          </a:xfrm>
                          <a:prstGeom prst="rect">
                            <a:avLst/>
                          </a:prstGeom>
                        </pic:spPr>
                      </pic:pic>
                    </a:graphicData>
                  </a:graphic>
                </wp:inline>
              </w:drawing>
            </w:r>
          </w:p>
        </w:tc>
      </w:tr>
      <w:tr w:rsidR="00AB1364">
        <w:tc>
          <w:tcPr>
            <w:tcW w:w="9636" w:type="dxa"/>
            <w:gridSpan w:val="2"/>
          </w:tcPr>
          <w:p w:rsidR="00AB1364" w:rsidRDefault="00AB1364">
            <w:pPr>
              <w:spacing w:line="240" w:lineRule="auto"/>
              <w:ind w:left="0" w:firstLine="0"/>
              <w:jc w:val="center"/>
              <w:rPr>
                <w:rFonts w:ascii="Times New Roman" w:hAnsi="Times New Roman"/>
                <w:sz w:val="16"/>
                <w:szCs w:val="16"/>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AB1364" w:rsidRDefault="00D563F7">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AB1364" w:rsidRDefault="00AB1364">
      <w:pPr>
        <w:ind w:left="0" w:firstLine="0"/>
        <w:jc w:val="both"/>
        <w:rPr>
          <w:rFonts w:ascii="Times New Roman" w:hAnsi="Times New Roman"/>
          <w:sz w:val="28"/>
          <w:szCs w:val="28"/>
        </w:rPr>
      </w:pPr>
    </w:p>
    <w:p w:rsidR="00AB1364" w:rsidRDefault="00D563F7">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AB1364" w:rsidRDefault="00D563F7">
      <w:pPr>
        <w:spacing w:line="276" w:lineRule="auto"/>
        <w:ind w:left="0" w:firstLine="709"/>
        <w:jc w:val="both"/>
        <w:rPr>
          <w:rFonts w:ascii="Times New Roman" w:hAnsi="Times New Roman"/>
          <w:sz w:val="28"/>
          <w:szCs w:val="28"/>
        </w:rPr>
      </w:pPr>
      <w:r>
        <w:rPr>
          <w:rFonts w:ascii="Times New Roman" w:hAnsi="Times New Roman"/>
          <w:sz w:val="28"/>
          <w:szCs w:val="28"/>
        </w:rPr>
        <w:t xml:space="preserve">В основе тепловизионной </w:t>
      </w:r>
      <w:r>
        <w:rPr>
          <w:rFonts w:ascii="Times New Roman" w:hAnsi="Times New Roman"/>
          <w:sz w:val="28"/>
          <w:szCs w:val="28"/>
        </w:rPr>
        <w:t>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rsidR="00AB1364" w:rsidRDefault="00D563F7">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w:t>
      </w:r>
      <w:r>
        <w:rPr>
          <w:rFonts w:ascii="Times New Roman" w:hAnsi="Times New Roman"/>
          <w:sz w:val="28"/>
          <w:szCs w:val="28"/>
        </w:rPr>
        <w:t>ловизор. Тепловизор – это оптико-электронный измерительный прибор, работающий в инфракрасной области электромагнитного спектра.</w:t>
      </w:r>
    </w:p>
    <w:p w:rsidR="00AB1364" w:rsidRDefault="00AB1364">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AB1364">
        <w:tc>
          <w:tcPr>
            <w:tcW w:w="9637" w:type="dxa"/>
          </w:tcPr>
          <w:p w:rsidR="00AB1364" w:rsidRDefault="00D563F7">
            <w:pPr>
              <w:spacing w:line="240" w:lineRule="auto"/>
              <w:ind w:firstLine="0"/>
              <w:jc w:val="center"/>
              <w:rPr>
                <w:szCs w:val="28"/>
              </w:rPr>
            </w:pPr>
            <w:r>
              <w:rPr>
                <w:noProof/>
                <w:lang w:eastAsia="ru-RU"/>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4"/>
                          <a:srcRect l="1821" t="3513" r="1867" b="3780"/>
                          <a:stretch>
                            <a:fillRect/>
                          </a:stretch>
                        </pic:blipFill>
                        <pic:spPr bwMode="auto">
                          <a:xfrm>
                            <a:off x="0" y="0"/>
                            <a:ext cx="5390515" cy="2564130"/>
                          </a:xfrm>
                          <a:prstGeom prst="rect">
                            <a:avLst/>
                          </a:prstGeom>
                        </pic:spPr>
                      </pic:pic>
                    </a:graphicData>
                  </a:graphic>
                </wp:inline>
              </w:drawing>
            </w:r>
          </w:p>
        </w:tc>
      </w:tr>
      <w:tr w:rsidR="00AB1364">
        <w:tc>
          <w:tcPr>
            <w:tcW w:w="9637" w:type="dxa"/>
          </w:tcPr>
          <w:p w:rsidR="00AB1364" w:rsidRDefault="00AB1364">
            <w:pPr>
              <w:spacing w:line="240" w:lineRule="auto"/>
              <w:ind w:left="0" w:firstLine="0"/>
              <w:jc w:val="center"/>
              <w:rPr>
                <w:rFonts w:ascii="Times New Roman" w:hAnsi="Times New Roman"/>
                <w:sz w:val="16"/>
                <w:szCs w:val="16"/>
              </w:rPr>
            </w:pPr>
          </w:p>
          <w:p w:rsidR="00AB1364" w:rsidRDefault="00D563F7">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AB1364" w:rsidRDefault="00AB1364">
      <w:pPr>
        <w:spacing w:line="288" w:lineRule="auto"/>
        <w:ind w:left="0" w:firstLine="709"/>
        <w:jc w:val="both"/>
        <w:rPr>
          <w:rFonts w:ascii="Times New Roman" w:hAnsi="Times New Roman"/>
          <w:sz w:val="28"/>
          <w:szCs w:val="28"/>
        </w:rPr>
      </w:pP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 xml:space="preserve">Кратко метод тепловизионной диагностики пожарной </w:t>
      </w:r>
      <w:r>
        <w:rPr>
          <w:rFonts w:ascii="Times New Roman" w:hAnsi="Times New Roman"/>
          <w:sz w:val="28"/>
          <w:szCs w:val="28"/>
        </w:rPr>
        <w:t>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w:t>
      </w:r>
      <w:r>
        <w:rPr>
          <w:rFonts w:ascii="Times New Roman" w:hAnsi="Times New Roman"/>
          <w:sz w:val="28"/>
          <w:szCs w:val="28"/>
        </w:rPr>
        <w:t>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w:t>
      </w:r>
      <w:r>
        <w:rPr>
          <w:rFonts w:ascii="Times New Roman" w:hAnsi="Times New Roman"/>
          <w:sz w:val="28"/>
          <w:szCs w:val="28"/>
        </w:rPr>
        <w:t>оответствует определенной температуре.</w:t>
      </w:r>
    </w:p>
    <w:p w:rsidR="00AB1364" w:rsidRDefault="00D563F7">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w:t>
      </w:r>
      <w:r>
        <w:rPr>
          <w:rFonts w:ascii="Times New Roman" w:hAnsi="Times New Roman"/>
          <w:sz w:val="28"/>
          <w:szCs w:val="28"/>
        </w:rPr>
        <w:t>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w:t>
      </w:r>
      <w:r>
        <w:rPr>
          <w:rFonts w:ascii="Times New Roman" w:hAnsi="Times New Roman"/>
          <w:sz w:val="28"/>
          <w:szCs w:val="28"/>
        </w:rPr>
        <w:t>азать место дефекта, предварительно определить степень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w:t>
      </w:r>
      <w:r>
        <w:rPr>
          <w:rFonts w:ascii="Times New Roman" w:hAnsi="Times New Roman"/>
          <w:sz w:val="28"/>
          <w:szCs w:val="28"/>
        </w:rPr>
        <w:t xml:space="preserve">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w:t>
      </w:r>
      <w:r>
        <w:rPr>
          <w:rFonts w:ascii="Times New Roman" w:hAnsi="Times New Roman"/>
          <w:sz w:val="28"/>
          <w:szCs w:val="28"/>
        </w:rPr>
        <w:t>особами.</w:t>
      </w:r>
    </w:p>
    <w:tbl>
      <w:tblPr>
        <w:tblStyle w:val="afffc"/>
        <w:tblW w:w="5000" w:type="pct"/>
        <w:tblLook w:val="04A0" w:firstRow="1" w:lastRow="0" w:firstColumn="1" w:lastColumn="0" w:noHBand="0" w:noVBand="1"/>
      </w:tblPr>
      <w:tblGrid>
        <w:gridCol w:w="9853"/>
      </w:tblGrid>
      <w:tr w:rsidR="00AB1364">
        <w:tc>
          <w:tcPr>
            <w:tcW w:w="9637" w:type="dxa"/>
            <w:tcBorders>
              <w:top w:val="nil"/>
              <w:left w:val="nil"/>
              <w:bottom w:val="nil"/>
              <w:right w:val="nil"/>
            </w:tcBorders>
          </w:tcPr>
          <w:p w:rsidR="00AB1364" w:rsidRDefault="00D563F7">
            <w:pPr>
              <w:spacing w:line="240" w:lineRule="auto"/>
              <w:ind w:left="0" w:firstLine="0"/>
              <w:jc w:val="center"/>
              <w:rPr>
                <w:rFonts w:ascii="Times New Roman" w:hAnsi="Times New Roman"/>
                <w:sz w:val="28"/>
                <w:szCs w:val="28"/>
              </w:rPr>
            </w:pPr>
            <w:r>
              <w:rPr>
                <w:noProof/>
                <w:lang w:eastAsia="ru-RU"/>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5"/>
                          <a:srcRect l="7396"/>
                          <a:stretch>
                            <a:fillRect/>
                          </a:stretch>
                        </pic:blipFill>
                        <pic:spPr bwMode="auto">
                          <a:xfrm>
                            <a:off x="0" y="0"/>
                            <a:ext cx="2945765" cy="2162810"/>
                          </a:xfrm>
                          <a:prstGeom prst="rect">
                            <a:avLst/>
                          </a:prstGeom>
                        </pic:spPr>
                      </pic:pic>
                    </a:graphicData>
                  </a:graphic>
                </wp:inline>
              </w:drawing>
            </w:r>
          </w:p>
        </w:tc>
      </w:tr>
      <w:tr w:rsidR="00AB1364">
        <w:tc>
          <w:tcPr>
            <w:tcW w:w="9637" w:type="dxa"/>
            <w:tcBorders>
              <w:top w:val="nil"/>
              <w:left w:val="nil"/>
              <w:bottom w:val="nil"/>
              <w:right w:val="nil"/>
            </w:tcBorders>
          </w:tcPr>
          <w:p w:rsidR="00AB1364" w:rsidRDefault="00AB1364">
            <w:pPr>
              <w:spacing w:line="240" w:lineRule="auto"/>
              <w:ind w:left="0" w:firstLine="0"/>
              <w:jc w:val="center"/>
              <w:rPr>
                <w:rFonts w:ascii="Times New Roman" w:hAnsi="Times New Roman"/>
                <w:sz w:val="16"/>
                <w:szCs w:val="16"/>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rsidR="00AB1364" w:rsidRDefault="00AB1364">
      <w:pPr>
        <w:spacing w:line="312" w:lineRule="auto"/>
        <w:ind w:left="0" w:firstLine="709"/>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w:t>
      </w:r>
      <w:r>
        <w:rPr>
          <w:rFonts w:ascii="Times New Roman" w:hAnsi="Times New Roman"/>
          <w:sz w:val="28"/>
          <w:szCs w:val="28"/>
        </w:rPr>
        <w:t>рмограмм с использованием ЭВМ</w:t>
      </w:r>
      <w:r>
        <w:rPr>
          <w:rFonts w:ascii="Times New Roman" w:hAnsi="Times New Roman"/>
          <w:sz w:val="28"/>
          <w:szCs w:val="28"/>
        </w:rPr>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w:t>
      </w:r>
      <w:r>
        <w:rPr>
          <w:rFonts w:ascii="Times New Roman" w:hAnsi="Times New Roman"/>
          <w:sz w:val="28"/>
          <w:szCs w:val="28"/>
        </w:rPr>
        <w:t>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w:t>
      </w:r>
      <w:r>
        <w:rPr>
          <w:rFonts w:ascii="Times New Roman" w:hAnsi="Times New Roman"/>
          <w:sz w:val="28"/>
          <w:szCs w:val="28"/>
        </w:rPr>
        <w:t xml:space="preserve">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w:t>
      </w:r>
      <w:r>
        <w:rPr>
          <w:rFonts w:ascii="Times New Roman" w:hAnsi="Times New Roman"/>
          <w:sz w:val="28"/>
          <w:szCs w:val="28"/>
        </w:rPr>
        <w:t>в области обеспечения пожарной безопасности жилых</w:t>
      </w:r>
      <w:r>
        <w:rPr>
          <w:rFonts w:ascii="Times New Roman" w:hAnsi="Times New Roman"/>
          <w:sz w:val="28"/>
          <w:szCs w:val="28"/>
        </w:rPr>
        <w:br/>
        <w:t>и общественных зданий.</w:t>
      </w:r>
    </w:p>
    <w:p w:rsidR="00AB1364" w:rsidRDefault="00AB1364">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AB1364">
        <w:tc>
          <w:tcPr>
            <w:tcW w:w="9637" w:type="dxa"/>
          </w:tcPr>
          <w:p w:rsidR="00AB1364" w:rsidRDefault="00D563F7">
            <w:pPr>
              <w:spacing w:line="240" w:lineRule="auto"/>
              <w:ind w:left="0" w:firstLine="0"/>
              <w:jc w:val="center"/>
              <w:rPr>
                <w:rFonts w:ascii="Times New Roman" w:hAnsi="Times New Roman"/>
                <w:sz w:val="28"/>
                <w:szCs w:val="28"/>
              </w:rPr>
            </w:pPr>
            <w:r>
              <w:rPr>
                <w:noProof/>
                <w:lang w:eastAsia="ru-RU"/>
              </w:rPr>
              <w:drawing>
                <wp:inline distT="0" distB="0" distL="0" distR="0">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6"/>
                          <a:stretch>
                            <a:fillRect/>
                          </a:stretch>
                        </pic:blipFill>
                        <pic:spPr bwMode="auto">
                          <a:xfrm>
                            <a:off x="0" y="0"/>
                            <a:ext cx="2881630" cy="1990090"/>
                          </a:xfrm>
                          <a:prstGeom prst="rect">
                            <a:avLst/>
                          </a:prstGeom>
                        </pic:spPr>
                      </pic:pic>
                    </a:graphicData>
                  </a:graphic>
                </wp:inline>
              </w:drawing>
            </w:r>
          </w:p>
        </w:tc>
      </w:tr>
      <w:tr w:rsidR="00AB1364">
        <w:tc>
          <w:tcPr>
            <w:tcW w:w="9637" w:type="dxa"/>
          </w:tcPr>
          <w:p w:rsidR="00AB1364" w:rsidRDefault="00AB1364">
            <w:pPr>
              <w:spacing w:line="240" w:lineRule="auto"/>
              <w:ind w:left="0" w:firstLine="0"/>
              <w:jc w:val="center"/>
              <w:rPr>
                <w:rFonts w:ascii="Times New Roman" w:hAnsi="Times New Roman"/>
                <w:sz w:val="28"/>
                <w:szCs w:val="28"/>
              </w:rPr>
            </w:pPr>
          </w:p>
          <w:p w:rsidR="00AB1364" w:rsidRDefault="00D563F7">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AB1364" w:rsidRDefault="00AB1364">
      <w:pPr>
        <w:ind w:left="0" w:firstLine="0"/>
        <w:jc w:val="both"/>
        <w:rPr>
          <w:rFonts w:ascii="Times New Roman" w:hAnsi="Times New Roman"/>
          <w:sz w:val="28"/>
          <w:szCs w:val="28"/>
        </w:rPr>
      </w:pP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 xml:space="preserve">С помощью тепловизионной диагностики выявляются конкретные дефектные места, где </w:t>
      </w:r>
      <w:r>
        <w:rPr>
          <w:rFonts w:ascii="Times New Roman" w:hAnsi="Times New Roman"/>
          <w:sz w:val="28"/>
          <w:szCs w:val="28"/>
        </w:rPr>
        <w:t>зачастую достаточно затянуть, зачистить, заменить болтовое соединение или перераспределить нагрузку и дефект будет устранен.</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w:t>
      </w:r>
      <w:r>
        <w:rPr>
          <w:rFonts w:ascii="Times New Roman" w:hAnsi="Times New Roman"/>
          <w:sz w:val="28"/>
          <w:szCs w:val="28"/>
        </w:rPr>
        <w:t>стоящих методических рекомендаций.</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w:t>
      </w:r>
      <w:r>
        <w:rPr>
          <w:rFonts w:ascii="Times New Roman" w:hAnsi="Times New Roman"/>
          <w:sz w:val="28"/>
          <w:szCs w:val="28"/>
        </w:rPr>
        <w:t>арной безопасности при тепловизионной диагностике приведены в методических рекомендациях [6].</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w:t>
      </w:r>
      <w:r>
        <w:rPr>
          <w:rFonts w:ascii="Times New Roman" w:hAnsi="Times New Roman"/>
          <w:sz w:val="28"/>
          <w:szCs w:val="28"/>
        </w:rPr>
        <w:t>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AB1364" w:rsidRDefault="00D563F7">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w:t>
      </w:r>
      <w:r>
        <w:rPr>
          <w:rFonts w:ascii="Times New Roman" w:hAnsi="Times New Roman"/>
          <w:sz w:val="28"/>
          <w:szCs w:val="28"/>
        </w:rPr>
        <w:t>ут привлекаться сторонние организации, аккредитованные в установленном порядке на тепловой метод неразрушающего контроля.</w:t>
      </w:r>
      <w:r>
        <w:br w:type="page"/>
      </w:r>
    </w:p>
    <w:p w:rsidR="00AB1364" w:rsidRDefault="00D563F7">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2. Федерал</w:t>
      </w:r>
      <w:r>
        <w:rPr>
          <w:rFonts w:ascii="Times New Roman" w:hAnsi="Times New Roman"/>
          <w:sz w:val="28"/>
          <w:szCs w:val="28"/>
        </w:rPr>
        <w:t xml:space="preserve">ьный закон от </w:t>
      </w:r>
      <w:hyperlink r:id="rId67">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w:t>
      </w:r>
      <w:r>
        <w:rPr>
          <w:rFonts w:ascii="Times New Roman" w:hAnsi="Times New Roman"/>
          <w:sz w:val="28"/>
          <w:szCs w:val="28"/>
        </w:rPr>
        <w:t>ektrotexnicheskie-prichiny-pozhara/ (дата обращения: 06.09.2021).</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w:t>
      </w:r>
      <w:r>
        <w:rPr>
          <w:rFonts w:ascii="Times New Roman" w:hAnsi="Times New Roman"/>
          <w:sz w:val="28"/>
          <w:szCs w:val="28"/>
        </w:rPr>
        <w:t>opasnosti_peregruzki_e_lektroseti.pdf (дата обращения 16.09.2021).</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w:t>
      </w:r>
      <w:r>
        <w:rPr>
          <w:rFonts w:ascii="Times New Roman" w:hAnsi="Times New Roman"/>
          <w:sz w:val="28"/>
          <w:szCs w:val="28"/>
        </w:rPr>
        <w:t>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 xml:space="preserve">10. СП 256.1325800.2016 Электроустановки жилых и общественных зданий. Правила </w:t>
      </w:r>
      <w:r>
        <w:rPr>
          <w:rFonts w:ascii="Times New Roman" w:hAnsi="Times New Roman"/>
          <w:sz w:val="28"/>
          <w:szCs w:val="28"/>
        </w:rPr>
        <w:t>проектирования и монтажа</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 xml:space="preserve">и аналогичного </w:t>
      </w:r>
      <w:r>
        <w:rPr>
          <w:rFonts w:ascii="Times New Roman" w:hAnsi="Times New Roman"/>
          <w:sz w:val="28"/>
          <w:szCs w:val="28"/>
        </w:rPr>
        <w:t>назначения. Часть 1. Автоматические выключатели</w:t>
      </w:r>
      <w:r>
        <w:rPr>
          <w:rFonts w:ascii="Times New Roman" w:hAnsi="Times New Roman"/>
          <w:sz w:val="28"/>
          <w:szCs w:val="28"/>
        </w:rPr>
        <w:br/>
        <w:t>для переменного тока</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rsidR="00AB1364" w:rsidRDefault="00D563F7">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8">
        <w:r>
          <w:rPr>
            <w:rFonts w:ascii="Times New Roman" w:hAnsi="Times New Roman"/>
            <w:sz w:val="28"/>
            <w:szCs w:val="28"/>
          </w:rPr>
          <w:t>https://www.thermoelectrika.com</w:t>
        </w:r>
      </w:hyperlink>
    </w:p>
    <w:sectPr w:rsidR="00AB1364">
      <w:headerReference w:type="default" r:id="rId69"/>
      <w:footerReference w:type="default" r:id="rId70"/>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563F7">
      <w:pPr>
        <w:spacing w:line="240" w:lineRule="auto"/>
      </w:pPr>
      <w:r>
        <w:separator/>
      </w:r>
    </w:p>
  </w:endnote>
  <w:endnote w:type="continuationSeparator" w:id="0">
    <w:p w:rsidR="00000000" w:rsidRDefault="00D56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T Astra Serif">
    <w:altName w:val="Times New Roman"/>
    <w:charset w:val="01"/>
    <w:family w:val="roman"/>
    <w:pitch w:val="default"/>
  </w:font>
  <w:font w:name="Noto Sans Devanagari">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Univers">
    <w:panose1 w:val="020B0603020202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Lucida Grande">
    <w:charset w:val="01"/>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4" w:rsidRDefault="00AB1364">
    <w:pPr>
      <w:pStyle w:val="aff3"/>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563F7">
      <w:pPr>
        <w:spacing w:line="240" w:lineRule="auto"/>
      </w:pPr>
      <w:r>
        <w:separator/>
      </w:r>
    </w:p>
  </w:footnote>
  <w:footnote w:type="continuationSeparator" w:id="0">
    <w:p w:rsidR="00000000" w:rsidRDefault="00D563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60991"/>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noProof/>
            <w:sz w:val="24"/>
            <w:szCs w:val="24"/>
          </w:rPr>
          <w:t>9</w:t>
        </w:r>
        <w:r>
          <w:rPr>
            <w:rFonts w:ascii="Times New Roman" w:hAnsi="Times New Roman"/>
            <w:sz w:val="24"/>
            <w:szCs w:val="24"/>
          </w:rPr>
          <w:fldChar w:fldCharType="end"/>
        </w:r>
      </w:p>
      <w:p w:rsidR="00AB1364" w:rsidRDefault="00D563F7">
        <w:pPr>
          <w:pStyle w:val="aff2"/>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197806"/>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p>
      <w:p w:rsidR="00AB1364" w:rsidRDefault="00D563F7">
        <w:pPr>
          <w:pStyle w:val="aff2"/>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351132"/>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p>
      <w:p w:rsidR="00AB1364" w:rsidRDefault="00D563F7">
        <w:pPr>
          <w:pStyle w:val="aff2"/>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848529"/>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p>
      <w:p w:rsidR="00AB1364" w:rsidRDefault="00D563F7">
        <w:pPr>
          <w:pStyle w:val="aff2"/>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089178"/>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p>
      <w:p w:rsidR="00AB1364" w:rsidRDefault="00D563F7">
        <w:pPr>
          <w:pStyle w:val="aff2"/>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96774"/>
      <w:docPartObj>
        <w:docPartGallery w:val="Page Numbers (Top of Page)"/>
        <w:docPartUnique/>
      </w:docPartObj>
    </w:sdtPr>
    <w:sdtEndPr/>
    <w:sdtContent>
      <w:p w:rsidR="00AB1364" w:rsidRDefault="00D563F7">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p>
      <w:p w:rsidR="00AB1364" w:rsidRDefault="00D563F7">
        <w:pPr>
          <w:pStyle w:val="aff2"/>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264F16"/>
    <w:multiLevelType w:val="multilevel"/>
    <w:tmpl w:val="703068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684B5E33"/>
    <w:multiLevelType w:val="multilevel"/>
    <w:tmpl w:val="044E7F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64"/>
    <w:rsid w:val="00AB1364"/>
    <w:rsid w:val="00D563F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normacs://normacs.ru/11PV9" TargetMode="External"/><Relationship Id="rId42" Type="http://schemas.openxmlformats.org/officeDocument/2006/relationships/image" Target="media/image12.png"/><Relationship Id="rId47" Type="http://schemas.openxmlformats.org/officeDocument/2006/relationships/image" Target="media/image16.wmf"/><Relationship Id="rId63" Type="http://schemas.openxmlformats.org/officeDocument/2006/relationships/image" Target="media/image31.jpeg"/><Relationship Id="rId68" Type="http://schemas.openxmlformats.org/officeDocument/2006/relationships/hyperlink" Target="https://www.thermoelectrika.com/"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hyperlink" Target="https://docs.cntd.ru/document/565837297"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6.wmf"/><Relationship Id="rId66"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9.png"/><Relationship Id="rId19" Type="http://schemas.openxmlformats.org/officeDocument/2006/relationships/hyperlink" Target="normacs://normacs.ru/10E84" TargetMode="External"/><Relationship Id="rId14" Type="http://schemas.openxmlformats.org/officeDocument/2006/relationships/header" Target="header1.xml"/><Relationship Id="rId22" Type="http://schemas.openxmlformats.org/officeDocument/2006/relationships/hyperlink" Target="normacs://normacs.ru/10Q04"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yperlink" Target="https://elektroshkola.ru/terminy-i-opredeleniya/s/sverxtok-eto-opredelenie/" TargetMode="External"/><Relationship Id="rId43" Type="http://schemas.openxmlformats.org/officeDocument/2006/relationships/image" Target="media/image13.png"/><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6.jpeg"/><Relationship Id="rId38" Type="http://schemas.openxmlformats.org/officeDocument/2006/relationships/hyperlink" Target="https://elektroshkola.ru/apparaty-zashhity/avtomaticheskie-vyklyuchateli/" TargetMode="External"/><Relationship Id="rId46" Type="http://schemas.openxmlformats.org/officeDocument/2006/relationships/hyperlink" Target="https://elektroshkola.ru/apparaty-zashhity/avtomaticheskie-vyklyuchateli/" TargetMode="External"/><Relationship Id="rId59" Type="http://schemas.openxmlformats.org/officeDocument/2006/relationships/image" Target="media/image27.wmf"/><Relationship Id="rId67" Type="http://schemas.openxmlformats.org/officeDocument/2006/relationships/hyperlink" Target="https://docs.cntd.ru/document/542650250" TargetMode="External"/><Relationship Id="rId20" Type="http://schemas.openxmlformats.org/officeDocument/2006/relationships/hyperlink" Target="normacs://normacs.ru/12208" TargetMode="External"/><Relationship Id="rId41" Type="http://schemas.openxmlformats.org/officeDocument/2006/relationships/image" Target="media/image11.jpe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footer" Target="footer4.xml"/><Relationship Id="rId36" Type="http://schemas.openxmlformats.org/officeDocument/2006/relationships/hyperlink" Target="https://elektroshkola.ru/apparaty-zashhity/avtomaticheskie-vyklyuchateli/" TargetMode="External"/><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hyperlink" Target="https://docs.cntd.ru/document/542650250" TargetMode="External"/><Relationship Id="rId31" Type="http://schemas.openxmlformats.org/officeDocument/2006/relationships/image" Target="media/image4.jpeg"/><Relationship Id="rId44" Type="http://schemas.openxmlformats.org/officeDocument/2006/relationships/image" Target="media/image14.jpeg"/><Relationship Id="rId52" Type="http://schemas.openxmlformats.org/officeDocument/2006/relationships/hyperlink" Target="https://elektroshkola.ru/obshhie-voprosy/obryv-nulya-v-trexfaznoj-seti-prichiny-i-posledstviya/" TargetMode="External"/><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docs.cntd.ru/document/565837297" TargetMode="External"/><Relationship Id="rId18" Type="http://schemas.openxmlformats.org/officeDocument/2006/relationships/hyperlink" Target="normacs://normacs.ru/10PJR" TargetMode="External"/><Relationship Id="rId39" Type="http://schemas.openxmlformats.org/officeDocument/2006/relationships/image" Target="media/image9.jpeg"/><Relationship Id="rId34" Type="http://schemas.openxmlformats.org/officeDocument/2006/relationships/image" Target="media/image7.jpeg"/><Relationship Id="rId50" Type="http://schemas.openxmlformats.org/officeDocument/2006/relationships/image" Target="media/image19.png"/><Relationship Id="rId5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D73E1-A6FB-43AC-A99A-3C923178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18821</Words>
  <Characters>107280</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Нейерди Анжела Евгеньевна</cp:lastModifiedBy>
  <cp:revision>2</cp:revision>
  <cp:lastPrinted>2023-03-15T12:43:00Z</cp:lastPrinted>
  <dcterms:created xsi:type="dcterms:W3CDTF">2023-07-03T07:08:00Z</dcterms:created>
  <dcterms:modified xsi:type="dcterms:W3CDTF">2023-07-03T07:08:00Z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